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F88B1">
      <w:pPr>
        <w:jc w:val="center"/>
        <w:rPr>
          <w:rFonts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  <w:lang w:eastAsia="zh-CN"/>
        </w:rPr>
        <w:t>S302平湖至安吉公路平湖平善大道至南湖嘉南公路段改建工程（一期）管线迁改涉及绿化恢复（绿化施工1标）</w:t>
      </w: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</w:p>
    <w:tbl>
      <w:tblPr>
        <w:tblStyle w:val="10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6549"/>
      </w:tblGrid>
      <w:tr w14:paraId="7284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763" w:type="dxa"/>
            <w:vAlign w:val="center"/>
          </w:tcPr>
          <w:p w14:paraId="29664219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工程名称</w:t>
            </w:r>
          </w:p>
        </w:tc>
        <w:tc>
          <w:tcPr>
            <w:tcW w:w="6549" w:type="dxa"/>
            <w:vAlign w:val="center"/>
          </w:tcPr>
          <w:p w14:paraId="69C16482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S302平湖至安吉公路平湖平善大道至南湖嘉南公路段改建工程（一期）管线迁改涉及绿化恢复（绿化施工1标）</w:t>
            </w:r>
          </w:p>
        </w:tc>
      </w:tr>
      <w:tr w14:paraId="55BD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4BF2E83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招标人</w:t>
            </w:r>
          </w:p>
        </w:tc>
        <w:tc>
          <w:tcPr>
            <w:tcW w:w="6549" w:type="dxa"/>
            <w:vAlign w:val="center"/>
          </w:tcPr>
          <w:p w14:paraId="197A359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嘉兴市快速路建设发展有限公司</w:t>
            </w:r>
          </w:p>
        </w:tc>
      </w:tr>
      <w:tr w14:paraId="192C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1763" w:type="dxa"/>
            <w:vAlign w:val="center"/>
          </w:tcPr>
          <w:p w14:paraId="57AA126A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工程规模</w:t>
            </w:r>
          </w:p>
        </w:tc>
        <w:tc>
          <w:tcPr>
            <w:tcW w:w="6549" w:type="dxa"/>
            <w:vAlign w:val="center"/>
          </w:tcPr>
          <w:p w14:paraId="61FF8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起点始于平湖市曹桥街道章桥村北侧新07省道处，终点(K20+110.933)止于南湖区新07省道与三环东路交叉位置，共设置1处枢纽互通(三环东路枢纽互通)和1处服务型互通(亚太路互通)，路线全长约18.665公里。本工程需对管线迁改涉及绿化恢复、绿道等进行重新恢复，绿化恢复面积约31.0952万平方米。</w:t>
            </w:r>
          </w:p>
          <w:p w14:paraId="76091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绿化施工1标（平湖权属）:始于平湖市曹桥街道章桥村北侧新07省道处，止于南湖区新丰镇,（桩号K1+445.5-K5+587），全长约4.14km，涉及绿化恢复面积约8.0024万平方米。</w:t>
            </w:r>
          </w:p>
        </w:tc>
      </w:tr>
      <w:tr w14:paraId="2A96F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63" w:type="dxa"/>
            <w:vAlign w:val="center"/>
          </w:tcPr>
          <w:p w14:paraId="72BD934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中标单位</w:t>
            </w:r>
          </w:p>
        </w:tc>
        <w:tc>
          <w:tcPr>
            <w:tcW w:w="6549" w:type="dxa"/>
            <w:vAlign w:val="center"/>
          </w:tcPr>
          <w:p w14:paraId="5684DE98">
            <w:pPr>
              <w:widowControl/>
              <w:spacing w:line="2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长兴广兴建设工程有限公司</w:t>
            </w:r>
          </w:p>
        </w:tc>
      </w:tr>
      <w:tr w14:paraId="795C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63" w:type="dxa"/>
            <w:vAlign w:val="center"/>
          </w:tcPr>
          <w:p w14:paraId="63BC14D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中标价格</w:t>
            </w:r>
          </w:p>
        </w:tc>
        <w:tc>
          <w:tcPr>
            <w:tcW w:w="6549" w:type="dxa"/>
            <w:vAlign w:val="center"/>
          </w:tcPr>
          <w:p w14:paraId="49EA1955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4213661</w:t>
            </w:r>
            <w:r>
              <w:rPr>
                <w:rFonts w:ascii="宋体" w:hAnsi="宋体" w:eastAsia="宋体" w:cs="Arial"/>
                <w:szCs w:val="21"/>
              </w:rPr>
              <w:t>元</w:t>
            </w:r>
          </w:p>
        </w:tc>
      </w:tr>
      <w:tr w14:paraId="44D8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63" w:type="dxa"/>
            <w:vAlign w:val="center"/>
          </w:tcPr>
          <w:p w14:paraId="7D8669A7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项目负责人</w:t>
            </w:r>
          </w:p>
        </w:tc>
        <w:tc>
          <w:tcPr>
            <w:tcW w:w="6549" w:type="dxa"/>
            <w:vAlign w:val="center"/>
          </w:tcPr>
          <w:p w14:paraId="399FD8C6">
            <w:pPr>
              <w:widowControl/>
              <w:spacing w:line="36" w:lineRule="atLeas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徐瑛</w:t>
            </w:r>
          </w:p>
        </w:tc>
      </w:tr>
      <w:tr w14:paraId="68312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763" w:type="dxa"/>
            <w:vAlign w:val="center"/>
          </w:tcPr>
          <w:p w14:paraId="79D43AD4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项目经理（负责人）资质证书及编号</w:t>
            </w:r>
          </w:p>
        </w:tc>
        <w:tc>
          <w:tcPr>
            <w:tcW w:w="6549" w:type="dxa"/>
            <w:vAlign w:val="center"/>
          </w:tcPr>
          <w:p w14:paraId="5B65C5C7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工程师（专业：风景园林（景观设计）） 证书编号：ZC3305202300325</w:t>
            </w:r>
          </w:p>
        </w:tc>
      </w:tr>
      <w:tr w14:paraId="1480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2D6206C0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工期</w:t>
            </w:r>
          </w:p>
        </w:tc>
        <w:tc>
          <w:tcPr>
            <w:tcW w:w="6549" w:type="dxa"/>
            <w:vAlign w:val="center"/>
          </w:tcPr>
          <w:p w14:paraId="7F3F9473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施工工期为8个月（244日历天）。保活期（缺陷责任期）为12个月（绿化工程完工并初验合格后进入保活期（缺陷责任期）），具体以发包人书面要求为准。</w:t>
            </w:r>
            <w:bookmarkStart w:id="0" w:name="_GoBack"/>
            <w:bookmarkEnd w:id="0"/>
          </w:p>
        </w:tc>
      </w:tr>
      <w:tr w14:paraId="63B21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763" w:type="dxa"/>
            <w:vAlign w:val="center"/>
          </w:tcPr>
          <w:p w14:paraId="60B6E0C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响应招标文件资格能力条件</w:t>
            </w:r>
          </w:p>
        </w:tc>
        <w:tc>
          <w:tcPr>
            <w:tcW w:w="6549" w:type="dxa"/>
            <w:vAlign w:val="center"/>
          </w:tcPr>
          <w:p w14:paraId="6914D6AB">
            <w:pPr>
              <w:widowControl/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具有独立法人资格；                                 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/>
                <w:szCs w:val="21"/>
              </w:rPr>
              <w:t xml:space="preserve">  业绩：黎里史北村原黄港特色康居乡村-景观绿化工程（竣工日期：2023年11月20日；绿化工程）</w:t>
            </w:r>
          </w:p>
        </w:tc>
      </w:tr>
      <w:tr w14:paraId="310D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63" w:type="dxa"/>
            <w:vAlign w:val="center"/>
          </w:tcPr>
          <w:p w14:paraId="7F1A0092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中标日期</w:t>
            </w:r>
          </w:p>
        </w:tc>
        <w:tc>
          <w:tcPr>
            <w:tcW w:w="6549" w:type="dxa"/>
            <w:vAlign w:val="center"/>
          </w:tcPr>
          <w:p w14:paraId="01AC8C0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日</w:t>
            </w:r>
          </w:p>
        </w:tc>
      </w:tr>
      <w:tr w14:paraId="360B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63" w:type="dxa"/>
            <w:vAlign w:val="center"/>
          </w:tcPr>
          <w:p w14:paraId="0A56138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备 注</w:t>
            </w:r>
          </w:p>
        </w:tc>
        <w:tc>
          <w:tcPr>
            <w:tcW w:w="6549" w:type="dxa"/>
            <w:vAlign w:val="center"/>
          </w:tcPr>
          <w:p w14:paraId="40A54BF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 w14:paraId="455EE98A">
      <w:pPr>
        <w:rPr>
          <w:rFonts w:ascii="宋体" w:hAnsi="宋体" w:eastAsia="宋体"/>
          <w:szCs w:val="21"/>
        </w:rPr>
      </w:pPr>
    </w:p>
    <w:sectPr>
      <w:pgSz w:w="11906" w:h="16838"/>
      <w:pgMar w:top="1418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5089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052B8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13C706D"/>
    <w:rsid w:val="02BC1AB4"/>
    <w:rsid w:val="046360D0"/>
    <w:rsid w:val="0A953E80"/>
    <w:rsid w:val="0AA042D0"/>
    <w:rsid w:val="0D906017"/>
    <w:rsid w:val="13C96FE5"/>
    <w:rsid w:val="153B2D0D"/>
    <w:rsid w:val="175536C5"/>
    <w:rsid w:val="19E87796"/>
    <w:rsid w:val="2BDE6C16"/>
    <w:rsid w:val="353B2381"/>
    <w:rsid w:val="3A7C32E3"/>
    <w:rsid w:val="3CD950FB"/>
    <w:rsid w:val="3DF25C60"/>
    <w:rsid w:val="3EDD48FE"/>
    <w:rsid w:val="44270A1B"/>
    <w:rsid w:val="449725C4"/>
    <w:rsid w:val="55B36F68"/>
    <w:rsid w:val="57163441"/>
    <w:rsid w:val="61457219"/>
    <w:rsid w:val="65844AAE"/>
    <w:rsid w:val="66EA03E5"/>
    <w:rsid w:val="6A895421"/>
    <w:rsid w:val="6EF54288"/>
    <w:rsid w:val="780207D3"/>
    <w:rsid w:val="79B43035"/>
    <w:rsid w:val="79BC17EF"/>
    <w:rsid w:val="7B222EE3"/>
    <w:rsid w:val="7E9E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before="156" w:beforeLines="50"/>
      <w:ind w:firstLine="420" w:firstLineChars="200"/>
    </w:pPr>
    <w:rPr>
      <w:rFonts w:ascii="宋体" w:hAnsi="宋体"/>
      <w:spacing w:val="-6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3"/>
    <w:qFormat/>
    <w:uiPriority w:val="0"/>
    <w:pPr>
      <w:spacing w:after="120"/>
      <w:ind w:left="420" w:leftChars="200"/>
    </w:pPr>
    <w:rPr>
      <w:rFonts w:ascii="Times New Roman" w:hAnsi="Times New Roman"/>
      <w:spacing w:val="0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1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449</Words>
  <Characters>509</Characters>
  <Lines>5</Lines>
  <Paragraphs>1</Paragraphs>
  <TotalTime>0</TotalTime>
  <ScaleCrop>false</ScaleCrop>
  <LinksUpToDate>false</LinksUpToDate>
  <CharactersWithSpaces>561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hw</cp:lastModifiedBy>
  <cp:lastPrinted>2022-11-17T02:31:00Z</cp:lastPrinted>
  <dcterms:modified xsi:type="dcterms:W3CDTF">2026-05-06T01:58:28Z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eyJoZGlkIjoiZWRkYjRlYmY2OGY0NTkwNzc3NWJhNGRiYWJiMTY1N2YiLCJ1c2VySWQiOiI1NTQwNDQ3MTEifQ==</vt:lpwstr>
  </property>
</Properties>
</file>