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rPr>
          <w:rFonts w:hint="default"/>
          <w:sz w:val="36"/>
          <w:szCs w:val="36"/>
          <w:lang w:val="en-US" w:eastAsia="zh-CN"/>
        </w:rPr>
      </w:pPr>
      <w:r>
        <w:rPr>
          <w:rFonts w:hint="eastAsia" w:hAnsi="宋体" w:cs="宋体"/>
          <w:sz w:val="36"/>
          <w:szCs w:val="36"/>
          <w:lang w:val="en-US" w:eastAsia="zh-CN"/>
        </w:rPr>
        <w:t>浙江卓驿商业管理有限公司年度小额广告制作项目     招标公告</w:t>
      </w:r>
      <w:bookmarkStart w:id="2" w:name="_GoBack"/>
      <w:bookmarkEnd w:id="2"/>
    </w:p>
    <w:p>
      <w:pPr>
        <w:spacing w:line="400" w:lineRule="exact"/>
        <w:ind w:firstLine="480" w:firstLineChars="200"/>
        <w:jc w:val="both"/>
        <w:rPr>
          <w:rFonts w:hint="eastAsia" w:ascii="宋体" w:hAnsi="宋体" w:eastAsia="宋体" w:cs="宋体"/>
          <w:sz w:val="24"/>
          <w:szCs w:val="24"/>
          <w:lang w:eastAsia="zh-CN"/>
        </w:rPr>
      </w:pPr>
      <w:bookmarkStart w:id="0" w:name="OLE_LINK4"/>
      <w:r>
        <w:rPr>
          <w:rFonts w:hint="eastAsia" w:ascii="宋体" w:hAnsi="宋体" w:eastAsia="宋体" w:cs="宋体"/>
          <w:sz w:val="24"/>
          <w:szCs w:val="24"/>
          <w:lang w:eastAsia="zh-CN"/>
        </w:rPr>
        <w:t>根据《中华人民共和国民法典》、《中华人民共和国招标投标法》等有关规定，</w:t>
      </w:r>
      <w:r>
        <w:rPr>
          <w:rFonts w:hint="eastAsia" w:ascii="宋体" w:hAnsi="宋体" w:eastAsia="宋体" w:cs="宋体"/>
          <w:sz w:val="24"/>
          <w:szCs w:val="24"/>
          <w:u w:val="single"/>
          <w:lang w:eastAsia="zh-CN"/>
        </w:rPr>
        <w:t>浙江禾城工程管理有限责任公司</w:t>
      </w:r>
      <w:r>
        <w:rPr>
          <w:rFonts w:hint="eastAsia" w:ascii="宋体" w:hAnsi="宋体" w:eastAsia="宋体" w:cs="宋体"/>
          <w:sz w:val="24"/>
          <w:szCs w:val="24"/>
          <w:lang w:eastAsia="zh-CN"/>
        </w:rPr>
        <w:t>受</w:t>
      </w:r>
      <w:r>
        <w:rPr>
          <w:rFonts w:hint="eastAsia" w:ascii="宋体" w:hAnsi="宋体" w:eastAsia="宋体" w:cs="宋体"/>
          <w:sz w:val="24"/>
          <w:szCs w:val="24"/>
          <w:u w:val="single"/>
          <w:lang w:eastAsia="zh-CN"/>
        </w:rPr>
        <w:t>浙江卓驿商业管理有限公司</w:t>
      </w:r>
      <w:r>
        <w:rPr>
          <w:rFonts w:hint="eastAsia" w:ascii="宋体" w:hAnsi="宋体" w:eastAsia="宋体" w:cs="宋体"/>
          <w:sz w:val="24"/>
          <w:szCs w:val="24"/>
          <w:lang w:eastAsia="zh-CN"/>
        </w:rPr>
        <w:t>委托，就</w:t>
      </w:r>
      <w:r>
        <w:rPr>
          <w:rFonts w:hint="eastAsia" w:ascii="宋体" w:hAnsi="宋体" w:eastAsia="宋体" w:cs="宋体"/>
          <w:sz w:val="24"/>
          <w:szCs w:val="24"/>
          <w:u w:val="single"/>
          <w:lang w:eastAsia="zh-CN"/>
        </w:rPr>
        <w:t>浙江卓驿商业管理有限公司年度小额广告制作采购项目</w:t>
      </w:r>
      <w:r>
        <w:rPr>
          <w:rFonts w:hint="eastAsia" w:ascii="宋体" w:hAnsi="宋体" w:eastAsia="宋体" w:cs="宋体"/>
          <w:spacing w:val="-3"/>
          <w:sz w:val="24"/>
          <w:szCs w:val="24"/>
          <w:lang w:eastAsia="zh-CN"/>
        </w:rPr>
        <w:t>进行公开招标。</w:t>
      </w:r>
    </w:p>
    <w:p>
      <w:pPr>
        <w:spacing w:line="400" w:lineRule="exact"/>
        <w:ind w:firstLine="474" w:firstLineChars="200"/>
        <w:rPr>
          <w:rFonts w:hint="eastAsia" w:ascii="宋体" w:hAnsi="宋体" w:eastAsia="宋体" w:cs="宋体"/>
          <w:sz w:val="24"/>
          <w:szCs w:val="24"/>
          <w:lang w:eastAsia="zh-CN"/>
        </w:rPr>
      </w:pPr>
      <w:r>
        <w:rPr>
          <w:rFonts w:hint="eastAsia" w:ascii="宋体" w:hAnsi="宋体" w:eastAsia="宋体" w:cs="宋体"/>
          <w:b/>
          <w:bCs/>
          <w:spacing w:val="-2"/>
          <w:sz w:val="24"/>
          <w:szCs w:val="24"/>
          <w:lang w:eastAsia="zh-CN"/>
        </w:rPr>
        <w:t>一、招标项目概况(内容、用途、数量、简要技术要求等):</w:t>
      </w:r>
    </w:p>
    <w:p>
      <w:pPr>
        <w:spacing w:line="400" w:lineRule="exact"/>
        <w:ind w:firstLine="456" w:firstLineChars="200"/>
        <w:rPr>
          <w:rFonts w:hint="eastAsia" w:ascii="宋体" w:hAnsi="宋体" w:eastAsia="宋体" w:cs="宋体"/>
          <w:sz w:val="24"/>
          <w:szCs w:val="24"/>
          <w:lang w:eastAsia="zh-CN"/>
        </w:rPr>
      </w:pPr>
      <w:r>
        <w:rPr>
          <w:rFonts w:hint="eastAsia" w:ascii="宋体" w:hAnsi="宋体" w:eastAsia="宋体" w:cs="宋体"/>
          <w:spacing w:val="-6"/>
          <w:sz w:val="24"/>
          <w:szCs w:val="24"/>
          <w:lang w:eastAsia="zh-CN"/>
        </w:rPr>
        <w:t>本次采购预算：</w:t>
      </w:r>
      <w:r>
        <w:rPr>
          <w:rFonts w:hint="eastAsia" w:ascii="宋体" w:hAnsi="宋体" w:eastAsia="宋体" w:cs="宋体"/>
          <w:sz w:val="24"/>
          <w:szCs w:val="24"/>
          <w:u w:val="single"/>
          <w:lang w:eastAsia="zh-CN"/>
        </w:rPr>
        <w:t>40万元</w:t>
      </w:r>
      <w:r>
        <w:rPr>
          <w:rFonts w:hint="eastAsia" w:ascii="宋体" w:hAnsi="宋体" w:eastAsia="宋体" w:cs="宋体"/>
          <w:spacing w:val="-6"/>
          <w:sz w:val="24"/>
          <w:szCs w:val="24"/>
          <w:lang w:eastAsia="zh-CN"/>
        </w:rPr>
        <w:t>。(具体采购要求见招标文件)</w:t>
      </w:r>
    </w:p>
    <w:tbl>
      <w:tblPr>
        <w:tblStyle w:val="11"/>
        <w:tblW w:w="9858"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76"/>
        <w:gridCol w:w="4035"/>
        <w:gridCol w:w="1348"/>
        <w:gridCol w:w="2556"/>
        <w:gridCol w:w="1143"/>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0" w:hRule="atLeast"/>
          <w:jc w:val="center"/>
        </w:trPr>
        <w:tc>
          <w:tcPr>
            <w:tcW w:w="776" w:type="dxa"/>
            <w:vAlign w:val="center"/>
          </w:tcPr>
          <w:p>
            <w:pPr>
              <w:spacing w:line="400" w:lineRule="exact"/>
              <w:jc w:val="center"/>
              <w:rPr>
                <w:rFonts w:hint="eastAsia" w:ascii="宋体" w:hAnsi="宋体" w:eastAsia="宋体" w:cs="宋体"/>
                <w:sz w:val="24"/>
                <w:szCs w:val="24"/>
              </w:rPr>
            </w:pPr>
            <w:r>
              <w:rPr>
                <w:rFonts w:hint="eastAsia" w:ascii="宋体" w:hAnsi="宋体" w:eastAsia="宋体" w:cs="宋体"/>
                <w:spacing w:val="-2"/>
                <w:sz w:val="24"/>
                <w:szCs w:val="24"/>
              </w:rPr>
              <w:t>序号</w:t>
            </w:r>
          </w:p>
        </w:tc>
        <w:tc>
          <w:tcPr>
            <w:tcW w:w="4035" w:type="dxa"/>
            <w:vAlign w:val="center"/>
          </w:tcPr>
          <w:p>
            <w:pPr>
              <w:spacing w:line="400" w:lineRule="exact"/>
              <w:jc w:val="center"/>
              <w:rPr>
                <w:rFonts w:hint="eastAsia" w:ascii="宋体" w:hAnsi="宋体" w:eastAsia="宋体" w:cs="宋体"/>
                <w:sz w:val="24"/>
                <w:szCs w:val="24"/>
              </w:rPr>
            </w:pPr>
            <w:r>
              <w:rPr>
                <w:rFonts w:hint="eastAsia" w:ascii="宋体" w:hAnsi="宋体" w:eastAsia="宋体" w:cs="宋体"/>
                <w:spacing w:val="-3"/>
                <w:sz w:val="24"/>
                <w:szCs w:val="24"/>
              </w:rPr>
              <w:t>项目内容</w:t>
            </w:r>
          </w:p>
        </w:tc>
        <w:tc>
          <w:tcPr>
            <w:tcW w:w="1348" w:type="dxa"/>
            <w:vAlign w:val="center"/>
          </w:tcPr>
          <w:p>
            <w:pPr>
              <w:spacing w:line="400" w:lineRule="exact"/>
              <w:jc w:val="center"/>
              <w:rPr>
                <w:rFonts w:hint="eastAsia" w:ascii="宋体" w:hAnsi="宋体" w:eastAsia="宋体" w:cs="宋体"/>
                <w:sz w:val="24"/>
                <w:szCs w:val="24"/>
                <w:lang w:eastAsia="zh-CN"/>
              </w:rPr>
            </w:pPr>
            <w:r>
              <w:rPr>
                <w:rFonts w:hint="eastAsia" w:ascii="宋体" w:hAnsi="宋体" w:eastAsia="宋体" w:cs="宋体"/>
                <w:sz w:val="24"/>
                <w:szCs w:val="24"/>
                <w:lang w:eastAsia="zh-CN"/>
              </w:rPr>
              <w:t>采购预算</w:t>
            </w:r>
          </w:p>
        </w:tc>
        <w:tc>
          <w:tcPr>
            <w:tcW w:w="2556" w:type="dxa"/>
            <w:vAlign w:val="center"/>
          </w:tcPr>
          <w:p>
            <w:pPr>
              <w:spacing w:line="400" w:lineRule="exact"/>
              <w:jc w:val="center"/>
              <w:rPr>
                <w:rFonts w:hint="eastAsia" w:ascii="宋体" w:hAnsi="宋体" w:eastAsia="宋体" w:cs="宋体"/>
                <w:sz w:val="24"/>
                <w:szCs w:val="24"/>
                <w:lang w:eastAsia="zh-CN"/>
              </w:rPr>
            </w:pPr>
            <w:r>
              <w:rPr>
                <w:rFonts w:hint="eastAsia" w:ascii="宋体" w:hAnsi="宋体" w:eastAsia="宋体" w:cs="宋体"/>
                <w:sz w:val="24"/>
                <w:szCs w:val="24"/>
                <w:lang w:eastAsia="zh-CN"/>
              </w:rPr>
              <w:t>服务期</w:t>
            </w:r>
          </w:p>
        </w:tc>
        <w:tc>
          <w:tcPr>
            <w:tcW w:w="1143" w:type="dxa"/>
            <w:vAlign w:val="center"/>
          </w:tcPr>
          <w:p>
            <w:pPr>
              <w:spacing w:line="400" w:lineRule="exact"/>
              <w:jc w:val="center"/>
              <w:rPr>
                <w:rFonts w:hint="eastAsia" w:ascii="宋体" w:hAnsi="宋体" w:eastAsia="宋体" w:cs="宋体"/>
                <w:spacing w:val="-3"/>
                <w:sz w:val="24"/>
                <w:szCs w:val="24"/>
              </w:rPr>
            </w:pPr>
            <w:r>
              <w:rPr>
                <w:rFonts w:hint="eastAsia" w:ascii="宋体" w:hAnsi="宋体" w:eastAsia="宋体" w:cs="宋体"/>
                <w:spacing w:val="-3"/>
                <w:sz w:val="24"/>
                <w:szCs w:val="24"/>
              </w:rPr>
              <w:t>备注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4" w:hRule="atLeast"/>
          <w:jc w:val="center"/>
        </w:trPr>
        <w:tc>
          <w:tcPr>
            <w:tcW w:w="776" w:type="dxa"/>
            <w:vAlign w:val="center"/>
          </w:tcPr>
          <w:p>
            <w:pPr>
              <w:spacing w:line="400" w:lineRule="exact"/>
              <w:jc w:val="center"/>
              <w:rPr>
                <w:rFonts w:hint="eastAsia" w:ascii="宋体" w:hAnsi="宋体" w:eastAsia="宋体" w:cs="宋体"/>
                <w:sz w:val="24"/>
                <w:szCs w:val="24"/>
              </w:rPr>
            </w:pPr>
            <w:r>
              <w:rPr>
                <w:rFonts w:hint="eastAsia" w:ascii="宋体" w:hAnsi="宋体" w:eastAsia="宋体" w:cs="宋体"/>
                <w:sz w:val="24"/>
                <w:szCs w:val="24"/>
              </w:rPr>
              <w:t>1</w:t>
            </w:r>
          </w:p>
        </w:tc>
        <w:tc>
          <w:tcPr>
            <w:tcW w:w="4035" w:type="dxa"/>
            <w:vAlign w:val="center"/>
          </w:tcPr>
          <w:p>
            <w:pPr>
              <w:spacing w:line="400" w:lineRule="exact"/>
              <w:jc w:val="center"/>
              <w:rPr>
                <w:rFonts w:hint="eastAsia" w:ascii="宋体" w:hAnsi="宋体" w:eastAsia="宋体" w:cs="宋体"/>
                <w:sz w:val="24"/>
                <w:szCs w:val="24"/>
                <w:lang w:eastAsia="zh-CN"/>
              </w:rPr>
            </w:pPr>
            <w:r>
              <w:rPr>
                <w:rFonts w:hint="eastAsia" w:ascii="宋体" w:hAnsi="宋体" w:eastAsia="宋体" w:cs="宋体"/>
                <w:spacing w:val="-1"/>
                <w:sz w:val="24"/>
                <w:szCs w:val="24"/>
                <w:lang w:eastAsia="zh-CN"/>
              </w:rPr>
              <w:t>浙江卓驿商业管理有限公司年度小额广告制作采购项目</w:t>
            </w:r>
          </w:p>
        </w:tc>
        <w:tc>
          <w:tcPr>
            <w:tcW w:w="1348" w:type="dxa"/>
            <w:vAlign w:val="center"/>
          </w:tcPr>
          <w:p>
            <w:pPr>
              <w:spacing w:line="400" w:lineRule="exact"/>
              <w:jc w:val="center"/>
              <w:rPr>
                <w:rFonts w:hint="eastAsia" w:ascii="宋体" w:hAnsi="宋体" w:eastAsia="宋体" w:cs="宋体"/>
                <w:sz w:val="24"/>
                <w:szCs w:val="24"/>
              </w:rPr>
            </w:pPr>
            <w:r>
              <w:rPr>
                <w:rFonts w:hint="eastAsia" w:ascii="宋体" w:hAnsi="宋体" w:eastAsia="宋体" w:cs="宋体"/>
                <w:sz w:val="24"/>
                <w:szCs w:val="24"/>
                <w:lang w:eastAsia="zh-CN"/>
              </w:rPr>
              <w:t>40万元</w:t>
            </w:r>
          </w:p>
        </w:tc>
        <w:tc>
          <w:tcPr>
            <w:tcW w:w="2556" w:type="dxa"/>
            <w:vAlign w:val="center"/>
          </w:tcPr>
          <w:p>
            <w:pPr>
              <w:spacing w:line="400" w:lineRule="exact"/>
              <w:jc w:val="center"/>
              <w:rPr>
                <w:rFonts w:hint="eastAsia" w:ascii="宋体" w:hAnsi="宋体" w:eastAsia="宋体" w:cs="宋体"/>
                <w:sz w:val="24"/>
                <w:szCs w:val="24"/>
                <w:lang w:eastAsia="zh-CN"/>
              </w:rPr>
            </w:pPr>
            <w:r>
              <w:rPr>
                <w:rFonts w:hint="eastAsia" w:ascii="宋体" w:hAnsi="宋体" w:eastAsia="宋体" w:cs="宋体"/>
                <w:sz w:val="24"/>
                <w:szCs w:val="24"/>
                <w:lang w:eastAsia="zh-CN"/>
              </w:rPr>
              <w:t>合同签订之日起至2027年12月31日止</w:t>
            </w:r>
          </w:p>
        </w:tc>
        <w:tc>
          <w:tcPr>
            <w:tcW w:w="1143" w:type="dxa"/>
            <w:vAlign w:val="center"/>
          </w:tcPr>
          <w:p>
            <w:pPr>
              <w:spacing w:line="400" w:lineRule="exact"/>
              <w:jc w:val="center"/>
              <w:rPr>
                <w:rFonts w:hint="eastAsia" w:ascii="宋体" w:hAnsi="宋体" w:eastAsia="宋体" w:cs="宋体"/>
                <w:sz w:val="24"/>
                <w:szCs w:val="24"/>
                <w:lang w:eastAsia="zh-CN"/>
              </w:rPr>
            </w:pPr>
          </w:p>
        </w:tc>
      </w:tr>
    </w:tbl>
    <w:p>
      <w:pPr>
        <w:spacing w:line="400" w:lineRule="exact"/>
        <w:ind w:firstLine="482" w:firstLineChars="200"/>
        <w:rPr>
          <w:rFonts w:hint="eastAsia" w:ascii="宋体" w:hAnsi="宋体" w:eastAsia="宋体" w:cs="宋体"/>
          <w:sz w:val="24"/>
          <w:szCs w:val="24"/>
          <w:lang w:eastAsia="zh-CN"/>
        </w:rPr>
      </w:pPr>
      <w:r>
        <w:rPr>
          <w:rFonts w:hint="eastAsia" w:ascii="宋体" w:hAnsi="宋体" w:eastAsia="宋体" w:cs="宋体"/>
          <w:b/>
          <w:bCs/>
          <w:sz w:val="24"/>
          <w:szCs w:val="24"/>
          <w:lang w:eastAsia="zh-CN"/>
        </w:rPr>
        <w:t>二、投标投标单位资格要求:</w:t>
      </w:r>
    </w:p>
    <w:p>
      <w:pPr>
        <w:spacing w:line="400" w:lineRule="exact"/>
        <w:ind w:firstLine="468" w:firstLineChars="200"/>
        <w:rPr>
          <w:rFonts w:hint="eastAsia" w:ascii="宋体" w:hAnsi="宋体" w:eastAsia="宋体" w:cs="宋体"/>
          <w:sz w:val="24"/>
          <w:szCs w:val="24"/>
          <w:lang w:eastAsia="zh-CN"/>
        </w:rPr>
      </w:pPr>
      <w:r>
        <w:rPr>
          <w:rFonts w:hint="eastAsia" w:ascii="宋体" w:hAnsi="宋体" w:eastAsia="宋体" w:cs="宋体"/>
          <w:spacing w:val="-3"/>
          <w:sz w:val="24"/>
          <w:szCs w:val="24"/>
          <w:lang w:eastAsia="zh-CN"/>
        </w:rPr>
        <w:t>（1）具有独立法人资格。</w:t>
      </w:r>
    </w:p>
    <w:p>
      <w:pPr>
        <w:spacing w:line="400" w:lineRule="exact"/>
        <w:ind w:firstLine="468" w:firstLineChars="200"/>
        <w:rPr>
          <w:rFonts w:hint="eastAsia" w:ascii="宋体" w:hAnsi="宋体" w:eastAsia="宋体" w:cs="宋体"/>
          <w:sz w:val="24"/>
          <w:szCs w:val="24"/>
          <w:lang w:eastAsia="zh-CN"/>
        </w:rPr>
      </w:pPr>
      <w:r>
        <w:rPr>
          <w:rFonts w:hint="eastAsia" w:ascii="宋体" w:hAnsi="宋体" w:eastAsia="宋体" w:cs="宋体"/>
          <w:spacing w:val="-3"/>
          <w:sz w:val="24"/>
          <w:szCs w:val="24"/>
          <w:lang w:eastAsia="zh-CN"/>
        </w:rPr>
        <w:t>（2）投标人未被“信用中国”（</w:t>
      </w:r>
      <w:r>
        <w:fldChar w:fldCharType="begin"/>
      </w:r>
      <w:r>
        <w:instrText xml:space="preserve"> HYPERLINK "http://www.creditchina.gov.cn" </w:instrText>
      </w:r>
      <w:r>
        <w:fldChar w:fldCharType="separate"/>
      </w:r>
      <w:r>
        <w:rPr>
          <w:rFonts w:hint="eastAsia" w:ascii="宋体" w:hAnsi="宋体" w:eastAsia="宋体" w:cs="宋体"/>
          <w:spacing w:val="-3"/>
          <w:sz w:val="24"/>
          <w:szCs w:val="24"/>
          <w:lang w:eastAsia="zh-CN"/>
        </w:rPr>
        <w:t>http://www.creditchina.gov.cn</w:t>
      </w:r>
      <w:r>
        <w:rPr>
          <w:rFonts w:hint="eastAsia" w:ascii="宋体" w:hAnsi="宋体" w:eastAsia="宋体" w:cs="宋体"/>
          <w:spacing w:val="-3"/>
          <w:sz w:val="24"/>
          <w:szCs w:val="24"/>
          <w:lang w:eastAsia="zh-CN"/>
        </w:rPr>
        <w:fldChar w:fldCharType="end"/>
      </w:r>
      <w:r>
        <w:rPr>
          <w:rFonts w:hint="eastAsia" w:ascii="宋体" w:hAnsi="宋体" w:eastAsia="宋体" w:cs="宋体"/>
          <w:spacing w:val="-3"/>
          <w:sz w:val="24"/>
          <w:szCs w:val="24"/>
          <w:lang w:eastAsia="zh-CN"/>
        </w:rPr>
        <w:t>）列入“严重失信”名单及“信用中国（浙江）</w:t>
      </w:r>
      <w:r>
        <w:rPr>
          <w:rFonts w:hint="eastAsia" w:ascii="宋体" w:hAnsi="宋体" w:eastAsia="宋体" w:cs="宋体"/>
          <w:spacing w:val="-62"/>
          <w:sz w:val="24"/>
          <w:szCs w:val="24"/>
          <w:lang w:eastAsia="zh-CN"/>
        </w:rPr>
        <w:t xml:space="preserve"> </w:t>
      </w:r>
      <w:r>
        <w:rPr>
          <w:rFonts w:hint="eastAsia" w:ascii="宋体" w:hAnsi="宋体" w:eastAsia="宋体" w:cs="宋体"/>
          <w:spacing w:val="-3"/>
          <w:sz w:val="24"/>
          <w:szCs w:val="24"/>
          <w:lang w:eastAsia="zh-CN"/>
        </w:rPr>
        <w:t>”（</w:t>
      </w:r>
      <w:r>
        <w:fldChar w:fldCharType="begin"/>
      </w:r>
      <w:r>
        <w:instrText xml:space="preserve"> HYPERLINK "http://credit.zj.gov.cn/" </w:instrText>
      </w:r>
      <w:r>
        <w:fldChar w:fldCharType="separate"/>
      </w:r>
      <w:r>
        <w:rPr>
          <w:rFonts w:hint="eastAsia" w:ascii="宋体" w:hAnsi="宋体" w:eastAsia="宋体" w:cs="宋体"/>
          <w:spacing w:val="-3"/>
          <w:sz w:val="24"/>
          <w:szCs w:val="24"/>
          <w:lang w:eastAsia="zh-CN"/>
        </w:rPr>
        <w:t>http://credit.zj.gov.cn/</w:t>
      </w:r>
      <w:r>
        <w:rPr>
          <w:rFonts w:hint="eastAsia" w:ascii="宋体" w:hAnsi="宋体" w:eastAsia="宋体" w:cs="宋体"/>
          <w:spacing w:val="-3"/>
          <w:sz w:val="24"/>
          <w:szCs w:val="24"/>
          <w:lang w:eastAsia="zh-CN"/>
        </w:rPr>
        <w:fldChar w:fldCharType="end"/>
      </w:r>
      <w:r>
        <w:rPr>
          <w:rFonts w:hint="eastAsia" w:ascii="宋体" w:hAnsi="宋体" w:eastAsia="宋体" w:cs="宋体"/>
          <w:spacing w:val="-3"/>
          <w:sz w:val="24"/>
          <w:szCs w:val="24"/>
          <w:lang w:eastAsia="zh-CN"/>
        </w:rPr>
        <w:t>）列入“严重失信主体名单”。</w:t>
      </w:r>
    </w:p>
    <w:p>
      <w:pPr>
        <w:spacing w:line="400" w:lineRule="exact"/>
        <w:ind w:firstLine="468" w:firstLineChars="200"/>
        <w:rPr>
          <w:rFonts w:hint="eastAsia" w:ascii="宋体" w:hAnsi="宋体" w:eastAsia="宋体" w:cs="宋体"/>
          <w:sz w:val="24"/>
          <w:szCs w:val="24"/>
          <w:lang w:eastAsia="zh-CN"/>
        </w:rPr>
      </w:pPr>
      <w:r>
        <w:rPr>
          <w:rFonts w:hint="eastAsia" w:ascii="宋体" w:hAnsi="宋体" w:eastAsia="宋体" w:cs="宋体"/>
          <w:spacing w:val="-3"/>
          <w:sz w:val="24"/>
          <w:szCs w:val="24"/>
          <w:lang w:eastAsia="zh-CN"/>
        </w:rPr>
        <w:t>（3）本项目不接受联合体投标。</w:t>
      </w:r>
    </w:p>
    <w:p>
      <w:pPr>
        <w:spacing w:line="400" w:lineRule="exact"/>
        <w:ind w:firstLine="468" w:firstLineChars="200"/>
        <w:rPr>
          <w:rFonts w:hint="eastAsia" w:ascii="宋体" w:hAnsi="宋体" w:eastAsia="宋体" w:cs="宋体"/>
          <w:color w:val="FF0000"/>
          <w:sz w:val="24"/>
          <w:szCs w:val="24"/>
          <w:lang w:eastAsia="zh-CN"/>
        </w:rPr>
      </w:pPr>
      <w:r>
        <w:rPr>
          <w:rFonts w:hint="eastAsia" w:ascii="宋体" w:hAnsi="宋体" w:eastAsia="宋体" w:cs="宋体"/>
          <w:spacing w:val="-3"/>
          <w:sz w:val="24"/>
          <w:szCs w:val="24"/>
          <w:lang w:eastAsia="zh-CN"/>
        </w:rPr>
        <w:t>（4）项目负责人：需明确项目负责人。</w:t>
      </w:r>
    </w:p>
    <w:p>
      <w:pPr>
        <w:spacing w:line="400" w:lineRule="exact"/>
        <w:ind w:firstLine="470" w:firstLineChars="200"/>
        <w:rPr>
          <w:rFonts w:hint="eastAsia" w:ascii="宋体" w:hAnsi="宋体" w:eastAsia="宋体" w:cs="宋体"/>
          <w:sz w:val="24"/>
          <w:szCs w:val="24"/>
          <w:lang w:eastAsia="zh-CN"/>
        </w:rPr>
      </w:pPr>
      <w:r>
        <w:rPr>
          <w:rFonts w:hint="eastAsia" w:ascii="宋体" w:hAnsi="宋体" w:eastAsia="宋体" w:cs="宋体"/>
          <w:b/>
          <w:bCs/>
          <w:spacing w:val="-3"/>
          <w:sz w:val="24"/>
          <w:szCs w:val="24"/>
          <w:lang w:eastAsia="zh-CN"/>
        </w:rPr>
        <w:t>三、获取招标文件的时间、方式</w:t>
      </w:r>
    </w:p>
    <w:p>
      <w:pPr>
        <w:spacing w:line="400" w:lineRule="exact"/>
        <w:ind w:firstLine="452" w:firstLineChars="200"/>
        <w:rPr>
          <w:rFonts w:hint="eastAsia" w:ascii="宋体" w:hAnsi="宋体" w:eastAsia="宋体" w:cs="宋体"/>
          <w:sz w:val="24"/>
          <w:szCs w:val="24"/>
          <w:lang w:eastAsia="zh-CN"/>
        </w:rPr>
      </w:pPr>
      <w:r>
        <w:rPr>
          <w:rFonts w:hint="eastAsia" w:ascii="宋体" w:hAnsi="宋体" w:eastAsia="宋体" w:cs="宋体"/>
          <w:spacing w:val="-7"/>
          <w:sz w:val="24"/>
          <w:szCs w:val="24"/>
          <w:lang w:eastAsia="zh-CN"/>
        </w:rPr>
        <w:t>1.获取招标文件时间：2026年3月27日起至2026年4月8日14时00分止（工作</w:t>
      </w:r>
      <w:r>
        <w:rPr>
          <w:rFonts w:hint="eastAsia" w:ascii="宋体" w:hAnsi="宋体" w:eastAsia="宋体" w:cs="宋体"/>
          <w:spacing w:val="-8"/>
          <w:sz w:val="24"/>
          <w:szCs w:val="24"/>
          <w:lang w:eastAsia="zh-CN"/>
        </w:rPr>
        <w:t>时间</w:t>
      </w:r>
      <w:r>
        <w:rPr>
          <w:rFonts w:hint="eastAsia" w:ascii="宋体" w:hAnsi="宋体" w:eastAsia="宋体" w:cs="宋体"/>
          <w:spacing w:val="6"/>
          <w:sz w:val="24"/>
          <w:szCs w:val="24"/>
          <w:lang w:eastAsia="zh-CN"/>
        </w:rPr>
        <w:t>）；</w:t>
      </w:r>
    </w:p>
    <w:p>
      <w:pPr>
        <w:spacing w:line="400" w:lineRule="exact"/>
        <w:ind w:firstLine="472" w:firstLineChars="200"/>
        <w:rPr>
          <w:rFonts w:hint="eastAsia" w:ascii="宋体" w:hAnsi="宋体" w:eastAsia="宋体" w:cs="宋体"/>
          <w:sz w:val="24"/>
          <w:szCs w:val="24"/>
          <w:lang w:eastAsia="zh-CN"/>
        </w:rPr>
      </w:pPr>
      <w:r>
        <w:rPr>
          <w:rFonts w:hint="eastAsia" w:ascii="宋体" w:hAnsi="宋体" w:eastAsia="宋体" w:cs="宋体"/>
          <w:spacing w:val="-2"/>
          <w:sz w:val="24"/>
          <w:szCs w:val="24"/>
          <w:lang w:eastAsia="zh-CN"/>
        </w:rPr>
        <w:t>2.获取招标文件方式：本项目招标文件实行“嘉兴禾采联综合采购服务平台”在</w:t>
      </w:r>
      <w:r>
        <w:rPr>
          <w:rFonts w:hint="eastAsia" w:ascii="宋体" w:hAnsi="宋体" w:eastAsia="宋体" w:cs="宋体"/>
          <w:spacing w:val="-3"/>
          <w:sz w:val="24"/>
          <w:szCs w:val="24"/>
          <w:lang w:eastAsia="zh-CN"/>
        </w:rPr>
        <w:t>线获取，不提供</w:t>
      </w:r>
      <w:r>
        <w:rPr>
          <w:rFonts w:hint="eastAsia" w:ascii="宋体" w:hAnsi="宋体" w:eastAsia="宋体" w:cs="宋体"/>
          <w:sz w:val="24"/>
          <w:szCs w:val="24"/>
          <w:lang w:eastAsia="zh-CN"/>
        </w:rPr>
        <w:t xml:space="preserve"> </w:t>
      </w:r>
      <w:r>
        <w:rPr>
          <w:rFonts w:hint="eastAsia" w:ascii="宋体" w:hAnsi="宋体" w:eastAsia="宋体" w:cs="宋体"/>
          <w:spacing w:val="-2"/>
          <w:sz w:val="24"/>
          <w:szCs w:val="24"/>
          <w:lang w:eastAsia="zh-CN"/>
        </w:rPr>
        <w:t>招标文件纸质版，请登录嘉兴禾采联综合采购服务平台（</w:t>
      </w:r>
      <w:r>
        <w:fldChar w:fldCharType="begin"/>
      </w:r>
      <w:r>
        <w:instrText xml:space="preserve"> HYPERLINK "http://www.jxcqgs.cn/jxcqcg/" </w:instrText>
      </w:r>
      <w:r>
        <w:fldChar w:fldCharType="separate"/>
      </w:r>
      <w:r>
        <w:rPr>
          <w:rFonts w:hint="eastAsia" w:ascii="宋体" w:hAnsi="宋体" w:eastAsia="宋体" w:cs="宋体"/>
          <w:spacing w:val="-2"/>
          <w:sz w:val="24"/>
          <w:szCs w:val="24"/>
          <w:lang w:eastAsia="zh-CN"/>
        </w:rPr>
        <w:t>http://www.jxcqgs.cn/jxcqcg/</w:t>
      </w:r>
      <w:r>
        <w:rPr>
          <w:rFonts w:hint="eastAsia" w:ascii="宋体" w:hAnsi="宋体" w:eastAsia="宋体" w:cs="宋体"/>
          <w:spacing w:val="-2"/>
          <w:sz w:val="24"/>
          <w:szCs w:val="24"/>
          <w:lang w:eastAsia="zh-CN"/>
        </w:rPr>
        <w:fldChar w:fldCharType="end"/>
      </w:r>
      <w:r>
        <w:rPr>
          <w:rFonts w:hint="eastAsia" w:ascii="宋体" w:hAnsi="宋体" w:eastAsia="宋体" w:cs="宋体"/>
          <w:spacing w:val="-3"/>
          <w:sz w:val="24"/>
          <w:szCs w:val="24"/>
          <w:lang w:eastAsia="zh-CN"/>
        </w:rPr>
        <w:t>）—“供应</w:t>
      </w:r>
      <w:r>
        <w:rPr>
          <w:rFonts w:hint="eastAsia" w:ascii="宋体" w:hAnsi="宋体" w:eastAsia="宋体" w:cs="宋体"/>
          <w:sz w:val="24"/>
          <w:szCs w:val="24"/>
          <w:lang w:eastAsia="zh-CN"/>
        </w:rPr>
        <w:t xml:space="preserve"> </w:t>
      </w:r>
      <w:r>
        <w:rPr>
          <w:rFonts w:hint="eastAsia" w:ascii="宋体" w:hAnsi="宋体" w:eastAsia="宋体" w:cs="宋体"/>
          <w:spacing w:val="-2"/>
          <w:sz w:val="24"/>
          <w:szCs w:val="24"/>
          <w:lang w:eastAsia="zh-CN"/>
        </w:rPr>
        <w:t>商登录”，免费注册完成后，下载获取后缀名为“.JXCQZF”的发包文件等。注册咨询、技</w:t>
      </w:r>
      <w:r>
        <w:rPr>
          <w:rFonts w:hint="eastAsia" w:ascii="宋体" w:hAnsi="宋体" w:eastAsia="宋体" w:cs="宋体"/>
          <w:spacing w:val="-3"/>
          <w:sz w:val="24"/>
          <w:szCs w:val="24"/>
          <w:lang w:eastAsia="zh-CN"/>
        </w:rPr>
        <w:t>术服务电</w:t>
      </w:r>
      <w:r>
        <w:rPr>
          <w:rFonts w:hint="eastAsia" w:ascii="宋体" w:hAnsi="宋体" w:eastAsia="宋体" w:cs="宋体"/>
          <w:spacing w:val="-1"/>
          <w:sz w:val="24"/>
          <w:szCs w:val="24"/>
          <w:lang w:eastAsia="zh-CN"/>
        </w:rPr>
        <w:t>话：0573-82816090。</w:t>
      </w:r>
    </w:p>
    <w:p>
      <w:pPr>
        <w:spacing w:line="400" w:lineRule="exact"/>
        <w:ind w:firstLine="472" w:firstLineChars="200"/>
        <w:rPr>
          <w:rFonts w:hint="eastAsia" w:ascii="宋体" w:hAnsi="宋体" w:eastAsia="宋体" w:cs="宋体"/>
          <w:sz w:val="24"/>
          <w:szCs w:val="24"/>
          <w:lang w:eastAsia="zh-CN"/>
        </w:rPr>
      </w:pPr>
      <w:r>
        <w:rPr>
          <w:rFonts w:hint="eastAsia" w:ascii="宋体" w:hAnsi="宋体" w:eastAsia="宋体" w:cs="宋体"/>
          <w:spacing w:val="-2"/>
          <w:sz w:val="24"/>
          <w:szCs w:val="24"/>
          <w:lang w:eastAsia="zh-CN"/>
        </w:rPr>
        <w:t>注：请投标人按上述要求获取招标文件，如未在嘉兴禾采联综合采购服务平台系统</w:t>
      </w:r>
      <w:r>
        <w:rPr>
          <w:rFonts w:hint="eastAsia" w:ascii="宋体" w:hAnsi="宋体" w:eastAsia="宋体" w:cs="宋体"/>
          <w:spacing w:val="-3"/>
          <w:sz w:val="24"/>
          <w:szCs w:val="24"/>
          <w:lang w:eastAsia="zh-CN"/>
        </w:rPr>
        <w:t>内完成相关流</w:t>
      </w:r>
      <w:r>
        <w:rPr>
          <w:rFonts w:hint="eastAsia" w:ascii="宋体" w:hAnsi="宋体" w:eastAsia="宋体" w:cs="宋体"/>
          <w:sz w:val="24"/>
          <w:szCs w:val="24"/>
          <w:lang w:eastAsia="zh-CN"/>
        </w:rPr>
        <w:t xml:space="preserve"> </w:t>
      </w:r>
      <w:r>
        <w:rPr>
          <w:rFonts w:hint="eastAsia" w:ascii="宋体" w:hAnsi="宋体" w:eastAsia="宋体" w:cs="宋体"/>
          <w:spacing w:val="-3"/>
          <w:sz w:val="24"/>
          <w:szCs w:val="24"/>
          <w:lang w:eastAsia="zh-CN"/>
        </w:rPr>
        <w:t>程，引起的投标无效责任自担。</w:t>
      </w:r>
    </w:p>
    <w:p>
      <w:pPr>
        <w:spacing w:line="400" w:lineRule="exact"/>
        <w:ind w:firstLine="476" w:firstLineChars="200"/>
        <w:rPr>
          <w:rFonts w:hint="eastAsia" w:ascii="宋体" w:hAnsi="宋体" w:eastAsia="宋体" w:cs="宋体"/>
          <w:sz w:val="24"/>
          <w:szCs w:val="24"/>
          <w:lang w:eastAsia="zh-CN"/>
        </w:rPr>
      </w:pPr>
      <w:r>
        <w:rPr>
          <w:rFonts w:hint="eastAsia" w:ascii="宋体" w:hAnsi="宋体" w:eastAsia="宋体" w:cs="宋体"/>
          <w:spacing w:val="-1"/>
          <w:sz w:val="24"/>
          <w:szCs w:val="24"/>
          <w:lang w:eastAsia="zh-CN"/>
        </w:rPr>
        <w:t>3.报名时间及方式：报名时间同招标文件获取时间。</w:t>
      </w:r>
    </w:p>
    <w:p>
      <w:pPr>
        <w:spacing w:line="400" w:lineRule="exact"/>
        <w:ind w:firstLine="484" w:firstLineChars="200"/>
        <w:rPr>
          <w:rFonts w:hint="eastAsia" w:ascii="宋体" w:hAnsi="宋体" w:eastAsia="宋体" w:cs="宋体"/>
          <w:sz w:val="24"/>
          <w:szCs w:val="24"/>
        </w:rPr>
      </w:pPr>
      <w:r>
        <w:rPr>
          <w:rFonts w:hint="eastAsia" w:ascii="宋体" w:hAnsi="宋体" w:eastAsia="宋体" w:cs="宋体"/>
          <w:spacing w:val="1"/>
          <w:sz w:val="24"/>
          <w:szCs w:val="24"/>
        </w:rPr>
        <w:t>本项目实行网上报名。投标人请登录嘉兴禾采联综合采购服务平台(</w:t>
      </w:r>
      <w:r>
        <w:fldChar w:fldCharType="begin"/>
      </w:r>
      <w:r>
        <w:instrText xml:space="preserve"> HYPERLINK "http://www.jxcqgs.cn/jxcqcg/" </w:instrText>
      </w:r>
      <w:r>
        <w:fldChar w:fldCharType="separate"/>
      </w:r>
      <w:r>
        <w:rPr>
          <w:rFonts w:hint="eastAsia" w:ascii="宋体" w:hAnsi="宋体" w:eastAsia="宋体" w:cs="宋体"/>
          <w:spacing w:val="-2"/>
          <w:sz w:val="24"/>
          <w:szCs w:val="24"/>
        </w:rPr>
        <w:t>http://www.jxcqgs.cn/jxcqcg/</w:t>
      </w:r>
      <w:r>
        <w:rPr>
          <w:rFonts w:hint="eastAsia" w:ascii="宋体" w:hAnsi="宋体" w:eastAsia="宋体" w:cs="宋体"/>
          <w:spacing w:val="-2"/>
          <w:sz w:val="24"/>
          <w:szCs w:val="24"/>
        </w:rPr>
        <w:fldChar w:fldCharType="end"/>
      </w:r>
      <w:r>
        <w:rPr>
          <w:rFonts w:hint="eastAsia" w:ascii="宋体" w:hAnsi="宋体" w:eastAsia="宋体" w:cs="宋体"/>
          <w:spacing w:val="-2"/>
          <w:sz w:val="24"/>
          <w:szCs w:val="24"/>
        </w:rPr>
        <w:t>）—“投标人登录”，进行下载发包文件，即报名成功。</w:t>
      </w:r>
    </w:p>
    <w:p>
      <w:pPr>
        <w:spacing w:line="400" w:lineRule="exact"/>
        <w:ind w:firstLine="470" w:firstLineChars="200"/>
        <w:rPr>
          <w:rFonts w:hint="eastAsia" w:ascii="宋体" w:hAnsi="宋体" w:eastAsia="宋体" w:cs="宋体"/>
          <w:b/>
          <w:bCs/>
          <w:spacing w:val="-3"/>
          <w:sz w:val="24"/>
          <w:szCs w:val="24"/>
          <w:lang w:eastAsia="zh-CN"/>
        </w:rPr>
      </w:pPr>
      <w:r>
        <w:rPr>
          <w:rFonts w:hint="eastAsia" w:ascii="宋体" w:hAnsi="宋体" w:eastAsia="宋体" w:cs="宋体"/>
          <w:b/>
          <w:bCs/>
          <w:spacing w:val="-3"/>
          <w:sz w:val="24"/>
          <w:szCs w:val="24"/>
          <w:lang w:eastAsia="zh-CN"/>
        </w:rPr>
        <w:t>四、投标保证金：</w:t>
      </w:r>
      <w:r>
        <w:rPr>
          <w:rFonts w:hint="eastAsia" w:ascii="宋体" w:hAnsi="宋体" w:eastAsia="宋体" w:cs="宋体"/>
          <w:b/>
          <w:bCs/>
          <w:spacing w:val="-2"/>
          <w:sz w:val="24"/>
          <w:szCs w:val="24"/>
          <w:lang w:eastAsia="zh-CN"/>
        </w:rPr>
        <w:t>本项目不设置。</w:t>
      </w:r>
    </w:p>
    <w:p>
      <w:pPr>
        <w:spacing w:line="400" w:lineRule="exact"/>
        <w:ind w:firstLine="470" w:firstLineChars="200"/>
        <w:rPr>
          <w:rFonts w:hint="eastAsia" w:ascii="宋体" w:hAnsi="宋体" w:eastAsia="宋体" w:cs="宋体"/>
          <w:sz w:val="24"/>
          <w:szCs w:val="24"/>
          <w:lang w:eastAsia="zh-CN"/>
        </w:rPr>
      </w:pPr>
      <w:r>
        <w:rPr>
          <w:rFonts w:hint="eastAsia" w:ascii="宋体" w:hAnsi="宋体" w:eastAsia="宋体" w:cs="宋体"/>
          <w:b/>
          <w:bCs/>
          <w:spacing w:val="-3"/>
          <w:sz w:val="24"/>
          <w:szCs w:val="24"/>
          <w:lang w:eastAsia="zh-CN"/>
        </w:rPr>
        <w:t>五、投标文件递交截止时间及开标时间</w:t>
      </w:r>
    </w:p>
    <w:p>
      <w:pPr>
        <w:spacing w:line="400" w:lineRule="exact"/>
        <w:ind w:firstLine="476" w:firstLineChars="200"/>
        <w:rPr>
          <w:rFonts w:hint="eastAsia" w:ascii="宋体" w:hAnsi="宋体" w:eastAsia="宋体" w:cs="宋体"/>
          <w:sz w:val="24"/>
          <w:szCs w:val="24"/>
          <w:lang w:eastAsia="zh-CN"/>
        </w:rPr>
      </w:pPr>
      <w:r>
        <w:rPr>
          <w:rFonts w:hint="eastAsia" w:ascii="宋体" w:hAnsi="宋体" w:eastAsia="宋体" w:cs="宋体"/>
          <w:spacing w:val="-1"/>
          <w:sz w:val="24"/>
          <w:szCs w:val="24"/>
          <w:lang w:eastAsia="zh-CN"/>
        </w:rPr>
        <w:t>投标文件递交截止时间：</w:t>
      </w:r>
      <w:r>
        <w:rPr>
          <w:rFonts w:hint="eastAsia" w:ascii="宋体" w:hAnsi="宋体" w:eastAsia="宋体" w:cs="宋体"/>
          <w:b/>
          <w:bCs/>
          <w:spacing w:val="-1"/>
          <w:sz w:val="24"/>
          <w:szCs w:val="24"/>
          <w:u w:val="single"/>
          <w:lang w:eastAsia="zh-CN"/>
        </w:rPr>
        <w:t>2026年4月8日14时00分</w:t>
      </w:r>
      <w:r>
        <w:rPr>
          <w:rFonts w:hint="eastAsia" w:ascii="宋体" w:hAnsi="宋体" w:eastAsia="宋体" w:cs="宋体"/>
          <w:b/>
          <w:bCs/>
          <w:spacing w:val="-2"/>
          <w:sz w:val="24"/>
          <w:szCs w:val="24"/>
          <w:u w:val="single"/>
          <w:lang w:eastAsia="zh-CN"/>
        </w:rPr>
        <w:t>整。</w:t>
      </w:r>
    </w:p>
    <w:p>
      <w:pPr>
        <w:spacing w:line="400" w:lineRule="exact"/>
        <w:ind w:firstLine="472" w:firstLineChars="200"/>
        <w:rPr>
          <w:rFonts w:hint="eastAsia" w:ascii="宋体" w:hAnsi="宋体" w:eastAsia="宋体" w:cs="宋体"/>
          <w:sz w:val="24"/>
          <w:szCs w:val="24"/>
          <w:lang w:eastAsia="zh-CN"/>
        </w:rPr>
      </w:pPr>
      <w:r>
        <w:rPr>
          <w:rFonts w:hint="eastAsia" w:ascii="宋体" w:hAnsi="宋体" w:eastAsia="宋体" w:cs="宋体"/>
          <w:spacing w:val="-2"/>
          <w:sz w:val="24"/>
          <w:szCs w:val="24"/>
          <w:lang w:eastAsia="zh-CN"/>
        </w:rPr>
        <w:t>开标时间：</w:t>
      </w:r>
      <w:r>
        <w:rPr>
          <w:rFonts w:hint="eastAsia" w:ascii="宋体" w:hAnsi="宋体" w:eastAsia="宋体" w:cs="宋体"/>
          <w:b/>
          <w:bCs/>
          <w:spacing w:val="-2"/>
          <w:sz w:val="24"/>
          <w:szCs w:val="24"/>
          <w:u w:val="single"/>
          <w:lang w:eastAsia="zh-CN"/>
        </w:rPr>
        <w:t>2026年4月8日14时00分整。</w:t>
      </w:r>
    </w:p>
    <w:p>
      <w:pPr>
        <w:spacing w:line="400" w:lineRule="exact"/>
        <w:ind w:firstLine="482" w:firstLineChars="200"/>
        <w:rPr>
          <w:rFonts w:hint="eastAsia" w:ascii="宋体" w:hAnsi="宋体" w:eastAsia="宋体" w:cs="宋体"/>
          <w:b/>
          <w:bCs/>
          <w:sz w:val="24"/>
          <w:szCs w:val="24"/>
          <w:lang w:eastAsia="zh-CN"/>
        </w:rPr>
      </w:pPr>
      <w:r>
        <w:rPr>
          <w:rFonts w:hint="eastAsia" w:ascii="宋体" w:hAnsi="宋体" w:eastAsia="宋体" w:cs="宋体"/>
          <w:b/>
          <w:bCs/>
          <w:sz w:val="24"/>
          <w:szCs w:val="24"/>
          <w:lang w:eastAsia="zh-CN"/>
        </w:rPr>
        <w:t>六、投标文件递交地址及开标地址</w:t>
      </w:r>
    </w:p>
    <w:p>
      <w:pPr>
        <w:spacing w:line="400" w:lineRule="exact"/>
        <w:ind w:firstLine="472" w:firstLineChars="200"/>
        <w:jc w:val="both"/>
        <w:rPr>
          <w:rFonts w:hint="eastAsia" w:ascii="宋体" w:hAnsi="宋体" w:eastAsia="宋体" w:cs="宋体"/>
          <w:sz w:val="24"/>
          <w:szCs w:val="24"/>
          <w:lang w:eastAsia="zh-CN"/>
        </w:rPr>
      </w:pPr>
      <w:r>
        <w:rPr>
          <w:rFonts w:hint="eastAsia" w:ascii="宋体" w:hAnsi="宋体" w:eastAsia="宋体" w:cs="宋体"/>
          <w:spacing w:val="-2"/>
          <w:sz w:val="24"/>
          <w:szCs w:val="24"/>
        </w:rPr>
        <w:t>投标文件递交地址：请登录嘉兴禾采联综合采购服务平台（</w:t>
      </w:r>
      <w:r>
        <w:fldChar w:fldCharType="begin"/>
      </w:r>
      <w:r>
        <w:instrText xml:space="preserve"> HYPERLINK "http://www.jxcqgs.cn/jxcqcg/" </w:instrText>
      </w:r>
      <w:r>
        <w:fldChar w:fldCharType="separate"/>
      </w:r>
      <w:r>
        <w:rPr>
          <w:rFonts w:hint="eastAsia" w:ascii="宋体" w:hAnsi="宋体" w:eastAsia="宋体" w:cs="宋体"/>
          <w:spacing w:val="-2"/>
          <w:sz w:val="24"/>
          <w:szCs w:val="24"/>
        </w:rPr>
        <w:t>http://www.jxcqgs.cn/jxcqcg/</w:t>
      </w:r>
      <w:r>
        <w:rPr>
          <w:rFonts w:hint="eastAsia" w:ascii="宋体" w:hAnsi="宋体" w:eastAsia="宋体" w:cs="宋体"/>
          <w:spacing w:val="-2"/>
          <w:sz w:val="24"/>
          <w:szCs w:val="24"/>
        </w:rPr>
        <w:fldChar w:fldCharType="end"/>
      </w:r>
      <w:r>
        <w:rPr>
          <w:rFonts w:hint="eastAsia" w:ascii="宋体" w:hAnsi="宋体" w:eastAsia="宋体" w:cs="宋体"/>
          <w:spacing w:val="-2"/>
          <w:sz w:val="24"/>
          <w:szCs w:val="24"/>
        </w:rPr>
        <w:t>）—“投标人登录”，在投标截止日期前上传投标文件，提示上传成功即完成投标。</w:t>
      </w:r>
      <w:r>
        <w:rPr>
          <w:rFonts w:hint="eastAsia" w:ascii="宋体" w:hAnsi="宋体" w:eastAsia="宋体" w:cs="宋体"/>
          <w:spacing w:val="-2"/>
          <w:sz w:val="24"/>
          <w:szCs w:val="24"/>
          <w:lang w:eastAsia="zh-CN"/>
        </w:rPr>
        <w:t>本项目通过嘉兴禾采联综合采购服务平台投标制作软件编制并加密投标文件，投标人未按规定加密的投</w:t>
      </w:r>
      <w:r>
        <w:rPr>
          <w:rFonts w:hint="eastAsia" w:ascii="宋体" w:hAnsi="宋体" w:eastAsia="宋体" w:cs="宋体"/>
          <w:spacing w:val="-3"/>
          <w:sz w:val="24"/>
          <w:szCs w:val="24"/>
          <w:lang w:eastAsia="zh-CN"/>
        </w:rPr>
        <w:t>标文件，嘉兴禾采联综合采购服务平台将予以拒收。</w:t>
      </w:r>
    </w:p>
    <w:p>
      <w:pPr>
        <w:spacing w:line="400" w:lineRule="exact"/>
        <w:ind w:firstLine="476" w:firstLineChars="200"/>
        <w:rPr>
          <w:rFonts w:hint="eastAsia" w:ascii="宋体" w:hAnsi="宋体" w:eastAsia="宋体" w:cs="宋体"/>
          <w:sz w:val="24"/>
          <w:szCs w:val="24"/>
          <w:lang w:eastAsia="zh-CN"/>
        </w:rPr>
      </w:pPr>
      <w:r>
        <w:rPr>
          <w:rFonts w:hint="eastAsia" w:ascii="宋体" w:hAnsi="宋体" w:eastAsia="宋体" w:cs="宋体"/>
          <w:spacing w:val="-1"/>
          <w:sz w:val="24"/>
          <w:szCs w:val="24"/>
          <w:lang w:eastAsia="zh-CN"/>
        </w:rPr>
        <w:t>开标地址：本次采用远程不见面开标，请投标人在开标前提前登录嘉兴禾采联综合采购服务平</w:t>
      </w:r>
      <w:r>
        <w:rPr>
          <w:rFonts w:hint="eastAsia" w:ascii="宋体" w:hAnsi="宋体" w:eastAsia="宋体" w:cs="宋体"/>
          <w:spacing w:val="-2"/>
          <w:sz w:val="24"/>
          <w:szCs w:val="24"/>
          <w:lang w:eastAsia="zh-CN"/>
        </w:rPr>
        <w:t>台（</w:t>
      </w:r>
      <w:r>
        <w:fldChar w:fldCharType="begin"/>
      </w:r>
      <w:r>
        <w:instrText xml:space="preserve"> HYPERLINK "http://www.jxcqgs.cn/jxcqcg/" </w:instrText>
      </w:r>
      <w:r>
        <w:fldChar w:fldCharType="separate"/>
      </w:r>
      <w:r>
        <w:rPr>
          <w:rFonts w:hint="eastAsia" w:ascii="宋体" w:hAnsi="宋体" w:eastAsia="宋体" w:cs="宋体"/>
          <w:spacing w:val="-2"/>
          <w:sz w:val="24"/>
          <w:szCs w:val="24"/>
          <w:lang w:eastAsia="zh-CN"/>
        </w:rPr>
        <w:t>http://www.jxcqgs.cn/jxcqcg/</w:t>
      </w:r>
      <w:r>
        <w:rPr>
          <w:rFonts w:hint="eastAsia" w:ascii="宋体" w:hAnsi="宋体" w:eastAsia="宋体" w:cs="宋体"/>
          <w:spacing w:val="-2"/>
          <w:sz w:val="24"/>
          <w:szCs w:val="24"/>
          <w:lang w:eastAsia="zh-CN"/>
        </w:rPr>
        <w:fldChar w:fldCharType="end"/>
      </w:r>
      <w:r>
        <w:rPr>
          <w:rFonts w:hint="eastAsia" w:ascii="宋体" w:hAnsi="宋体" w:eastAsia="宋体" w:cs="宋体"/>
          <w:spacing w:val="-2"/>
          <w:sz w:val="24"/>
          <w:szCs w:val="24"/>
          <w:lang w:eastAsia="zh-CN"/>
        </w:rPr>
        <w:t>）—“不见面开标”，登录成功后，参与线上开标流</w:t>
      </w:r>
      <w:r>
        <w:rPr>
          <w:rFonts w:hint="eastAsia" w:ascii="宋体" w:hAnsi="宋体" w:eastAsia="宋体" w:cs="宋体"/>
          <w:spacing w:val="-3"/>
          <w:sz w:val="24"/>
          <w:szCs w:val="24"/>
          <w:lang w:eastAsia="zh-CN"/>
        </w:rPr>
        <w:t>程，完成在</w:t>
      </w:r>
      <w:r>
        <w:rPr>
          <w:rFonts w:hint="eastAsia" w:ascii="宋体" w:hAnsi="宋体" w:eastAsia="宋体" w:cs="宋体"/>
          <w:sz w:val="24"/>
          <w:szCs w:val="24"/>
          <w:lang w:eastAsia="zh-CN"/>
        </w:rPr>
        <w:t xml:space="preserve"> </w:t>
      </w:r>
      <w:r>
        <w:rPr>
          <w:rFonts w:hint="eastAsia" w:ascii="宋体" w:hAnsi="宋体" w:eastAsia="宋体" w:cs="宋体"/>
          <w:spacing w:val="-2"/>
          <w:sz w:val="24"/>
          <w:szCs w:val="24"/>
          <w:lang w:eastAsia="zh-CN"/>
        </w:rPr>
        <w:t>线解密。本项目解密时长为</w:t>
      </w:r>
      <w:r>
        <w:rPr>
          <w:rFonts w:hint="eastAsia" w:ascii="宋体" w:hAnsi="宋体" w:eastAsia="宋体" w:cs="宋体"/>
          <w:spacing w:val="-42"/>
          <w:sz w:val="24"/>
          <w:szCs w:val="24"/>
          <w:lang w:eastAsia="zh-CN"/>
        </w:rPr>
        <w:t xml:space="preserve"> </w:t>
      </w:r>
      <w:r>
        <w:rPr>
          <w:rFonts w:hint="eastAsia" w:ascii="宋体" w:hAnsi="宋体" w:eastAsia="宋体" w:cs="宋体"/>
          <w:spacing w:val="-2"/>
          <w:sz w:val="24"/>
          <w:szCs w:val="24"/>
          <w:lang w:eastAsia="zh-CN"/>
        </w:rPr>
        <w:t>30</w:t>
      </w:r>
      <w:r>
        <w:rPr>
          <w:rFonts w:hint="eastAsia" w:ascii="宋体" w:hAnsi="宋体" w:eastAsia="宋体" w:cs="宋体"/>
          <w:spacing w:val="-44"/>
          <w:sz w:val="24"/>
          <w:szCs w:val="24"/>
          <w:lang w:eastAsia="zh-CN"/>
        </w:rPr>
        <w:t xml:space="preserve"> </w:t>
      </w:r>
      <w:r>
        <w:rPr>
          <w:rFonts w:hint="eastAsia" w:ascii="宋体" w:hAnsi="宋体" w:eastAsia="宋体" w:cs="宋体"/>
          <w:spacing w:val="-2"/>
          <w:sz w:val="24"/>
          <w:szCs w:val="24"/>
          <w:lang w:eastAsia="zh-CN"/>
        </w:rPr>
        <w:t>分钟，如未在规定时间内完成解密的</w:t>
      </w:r>
      <w:r>
        <w:rPr>
          <w:rFonts w:hint="eastAsia" w:ascii="宋体" w:hAnsi="宋体" w:eastAsia="宋体" w:cs="宋体"/>
          <w:spacing w:val="-3"/>
          <w:sz w:val="24"/>
          <w:szCs w:val="24"/>
          <w:lang w:eastAsia="zh-CN"/>
        </w:rPr>
        <w:t>，责任由投标人自负。</w:t>
      </w:r>
    </w:p>
    <w:p>
      <w:pPr>
        <w:spacing w:line="400" w:lineRule="exact"/>
        <w:ind w:firstLine="472" w:firstLineChars="200"/>
        <w:rPr>
          <w:rFonts w:hint="eastAsia" w:ascii="宋体" w:hAnsi="宋体" w:eastAsia="宋体" w:cs="宋体"/>
          <w:sz w:val="24"/>
          <w:szCs w:val="24"/>
          <w:lang w:eastAsia="zh-CN"/>
        </w:rPr>
      </w:pPr>
      <w:r>
        <w:rPr>
          <w:rFonts w:hint="eastAsia" w:ascii="宋体" w:hAnsi="宋体" w:eastAsia="宋体" w:cs="宋体"/>
          <w:spacing w:val="-2"/>
          <w:sz w:val="24"/>
          <w:szCs w:val="24"/>
          <w:lang w:eastAsia="zh-CN"/>
        </w:rPr>
        <w:t>注：相关制作软件及操作手册请在嘉兴禾采联综合采购服务平台首页办事指南及下</w:t>
      </w:r>
      <w:r>
        <w:rPr>
          <w:rFonts w:hint="eastAsia" w:ascii="宋体" w:hAnsi="宋体" w:eastAsia="宋体" w:cs="宋体"/>
          <w:spacing w:val="-3"/>
          <w:sz w:val="24"/>
          <w:szCs w:val="24"/>
          <w:lang w:eastAsia="zh-CN"/>
        </w:rPr>
        <w:t>载中心自行下</w:t>
      </w:r>
      <w:r>
        <w:rPr>
          <w:rFonts w:hint="eastAsia" w:ascii="宋体" w:hAnsi="宋体" w:eastAsia="宋体" w:cs="宋体"/>
          <w:spacing w:val="-11"/>
          <w:sz w:val="24"/>
          <w:szCs w:val="24"/>
          <w:lang w:eastAsia="zh-CN"/>
        </w:rPr>
        <w:t>载。</w:t>
      </w:r>
    </w:p>
    <w:p>
      <w:pPr>
        <w:spacing w:line="400" w:lineRule="exact"/>
        <w:ind w:firstLine="482" w:firstLineChars="200"/>
        <w:rPr>
          <w:rFonts w:hint="eastAsia" w:ascii="宋体" w:hAnsi="宋体" w:eastAsia="宋体" w:cs="宋体"/>
          <w:b/>
          <w:bCs/>
          <w:sz w:val="24"/>
          <w:szCs w:val="24"/>
          <w:lang w:eastAsia="zh-CN"/>
        </w:rPr>
      </w:pPr>
      <w:r>
        <w:rPr>
          <w:rFonts w:hint="eastAsia" w:ascii="宋体" w:hAnsi="宋体" w:eastAsia="宋体" w:cs="宋体"/>
          <w:b/>
          <w:bCs/>
          <w:sz w:val="24"/>
          <w:szCs w:val="24"/>
          <w:lang w:eastAsia="zh-CN"/>
        </w:rPr>
        <w:t>七、发布公告的媒介</w:t>
      </w:r>
    </w:p>
    <w:p>
      <w:pPr>
        <w:pStyle w:val="6"/>
        <w:spacing w:line="400" w:lineRule="exact"/>
        <w:ind w:firstLine="480" w:firstLineChars="200"/>
        <w:rPr>
          <w:rFonts w:hint="eastAsia" w:ascii="宋体" w:hAnsi="宋体" w:eastAsia="宋体"/>
          <w:color w:val="FF0000"/>
          <w:sz w:val="24"/>
          <w:szCs w:val="24"/>
          <w:lang w:eastAsia="zh-CN"/>
        </w:rPr>
      </w:pPr>
      <w:bookmarkStart w:id="1" w:name="_Toc523836831"/>
      <w:r>
        <w:rPr>
          <w:rFonts w:hint="eastAsia" w:ascii="宋体" w:hAnsi="宋体" w:eastAsia="宋体"/>
          <w:sz w:val="24"/>
          <w:szCs w:val="24"/>
        </w:rPr>
        <w:t>本次招标公告将同时在嘉兴禾采联综合采购服务平台（http://www.jxcqgs.cn/jxcqcg/）和嘉兴市交通投资集团有限责任公司（http://www.jxjtjt.cn/）发布。</w:t>
      </w:r>
      <w:bookmarkEnd w:id="1"/>
    </w:p>
    <w:p>
      <w:pPr>
        <w:spacing w:line="400" w:lineRule="exact"/>
        <w:ind w:firstLine="470" w:firstLineChars="200"/>
        <w:rPr>
          <w:rFonts w:hint="eastAsia" w:ascii="宋体" w:hAnsi="宋体" w:eastAsia="宋体" w:cs="宋体"/>
          <w:sz w:val="24"/>
          <w:szCs w:val="24"/>
        </w:rPr>
      </w:pPr>
      <w:r>
        <w:rPr>
          <w:rFonts w:hint="eastAsia" w:ascii="宋体" w:hAnsi="宋体" w:eastAsia="宋体" w:cs="宋体"/>
          <w:b/>
          <w:bCs/>
          <w:spacing w:val="-3"/>
          <w:sz w:val="24"/>
          <w:szCs w:val="24"/>
          <w:lang w:eastAsia="zh-CN"/>
        </w:rPr>
        <w:t>八、</w:t>
      </w:r>
      <w:r>
        <w:rPr>
          <w:rFonts w:hint="eastAsia" w:ascii="宋体" w:hAnsi="宋体" w:eastAsia="宋体" w:cs="宋体"/>
          <w:b/>
          <w:bCs/>
          <w:spacing w:val="-3"/>
          <w:sz w:val="24"/>
          <w:szCs w:val="24"/>
        </w:rPr>
        <w:t>投标注意事项</w:t>
      </w:r>
    </w:p>
    <w:p>
      <w:pPr>
        <w:spacing w:line="400" w:lineRule="exact"/>
        <w:ind w:firstLine="480" w:firstLineChars="200"/>
        <w:jc w:val="both"/>
        <w:rPr>
          <w:rFonts w:hint="eastAsia" w:ascii="宋体" w:hAnsi="宋体" w:eastAsia="宋体" w:cs="宋体"/>
          <w:sz w:val="24"/>
          <w:szCs w:val="24"/>
        </w:rPr>
      </w:pPr>
      <w:r>
        <w:rPr>
          <w:rFonts w:hint="eastAsia" w:ascii="宋体" w:hAnsi="宋体" w:eastAsia="宋体" w:cs="宋体"/>
          <w:sz w:val="24"/>
          <w:szCs w:val="24"/>
        </w:rPr>
        <w:t>远程不见面开标：是指将传统的开标场所搬到网上，招标人、投标人只需登录网上不见面</w:t>
      </w:r>
      <w:r>
        <w:rPr>
          <w:rFonts w:hint="eastAsia" w:ascii="宋体" w:hAnsi="宋体" w:eastAsia="宋体" w:cs="宋体"/>
          <w:spacing w:val="-1"/>
          <w:sz w:val="24"/>
          <w:szCs w:val="24"/>
        </w:rPr>
        <w:t>开标</w:t>
      </w:r>
      <w:r>
        <w:rPr>
          <w:rFonts w:hint="eastAsia" w:ascii="宋体" w:hAnsi="宋体" w:eastAsia="宋体" w:cs="宋体"/>
          <w:sz w:val="24"/>
          <w:szCs w:val="24"/>
        </w:rPr>
        <w:t>大厅（</w:t>
      </w:r>
      <w:r>
        <w:fldChar w:fldCharType="begin"/>
      </w:r>
      <w:r>
        <w:instrText xml:space="preserve"> HYPERLINK "http://www.jxcqgs.cn/BidOpening/bidhall/default/login" </w:instrText>
      </w:r>
      <w:r>
        <w:fldChar w:fldCharType="separate"/>
      </w:r>
      <w:r>
        <w:rPr>
          <w:rFonts w:hint="eastAsia" w:ascii="宋体" w:hAnsi="宋体" w:eastAsia="宋体" w:cs="宋体"/>
          <w:sz w:val="24"/>
          <w:szCs w:val="24"/>
        </w:rPr>
        <w:t>http://www.jxcqgs.cn/BidOpening/bidhall/default/l</w:t>
      </w:r>
      <w:r>
        <w:rPr>
          <w:rFonts w:hint="eastAsia" w:ascii="宋体" w:hAnsi="宋体" w:eastAsia="宋体" w:cs="宋体"/>
          <w:spacing w:val="-1"/>
          <w:sz w:val="24"/>
          <w:szCs w:val="24"/>
        </w:rPr>
        <w:t>ogin</w:t>
      </w:r>
      <w:r>
        <w:rPr>
          <w:rFonts w:hint="eastAsia" w:ascii="宋体" w:hAnsi="宋体" w:eastAsia="宋体" w:cs="宋体"/>
          <w:spacing w:val="-1"/>
          <w:sz w:val="24"/>
          <w:szCs w:val="24"/>
        </w:rPr>
        <w:fldChar w:fldCharType="end"/>
      </w:r>
      <w:r>
        <w:rPr>
          <w:rFonts w:hint="eastAsia" w:ascii="宋体" w:hAnsi="宋体" w:eastAsia="宋体" w:cs="宋体"/>
          <w:spacing w:val="3"/>
          <w:sz w:val="24"/>
          <w:szCs w:val="24"/>
        </w:rPr>
        <w:t>），</w:t>
      </w:r>
      <w:r>
        <w:rPr>
          <w:rFonts w:hint="eastAsia" w:ascii="宋体" w:hAnsi="宋体" w:eastAsia="宋体" w:cs="宋体"/>
          <w:spacing w:val="-1"/>
          <w:sz w:val="24"/>
          <w:szCs w:val="24"/>
        </w:rPr>
        <w:t>无需到开标现场参与即可进行投标文件在线解密、投标人在线提问、招标人在线回复等操作。</w:t>
      </w:r>
    </w:p>
    <w:p>
      <w:pPr>
        <w:spacing w:line="400" w:lineRule="exact"/>
        <w:ind w:firstLine="476" w:firstLineChars="200"/>
        <w:rPr>
          <w:rFonts w:hint="eastAsia" w:ascii="宋体" w:hAnsi="宋体" w:eastAsia="宋体" w:cs="宋体"/>
          <w:sz w:val="24"/>
          <w:szCs w:val="24"/>
          <w:lang w:eastAsia="zh-CN"/>
        </w:rPr>
      </w:pPr>
      <w:r>
        <w:rPr>
          <w:rFonts w:hint="eastAsia" w:ascii="宋体" w:hAnsi="宋体" w:eastAsia="宋体" w:cs="宋体"/>
          <w:spacing w:val="-1"/>
          <w:sz w:val="24"/>
          <w:szCs w:val="24"/>
          <w:lang w:eastAsia="zh-CN"/>
        </w:rPr>
        <w:t>CA锁和嘉兴市公共资源交易系统通用。</w:t>
      </w:r>
    </w:p>
    <w:p>
      <w:pPr>
        <w:spacing w:line="400" w:lineRule="exact"/>
        <w:ind w:firstLine="474" w:firstLineChars="200"/>
        <w:rPr>
          <w:rFonts w:hint="eastAsia" w:ascii="宋体" w:hAnsi="宋体" w:eastAsia="宋体" w:cs="宋体"/>
          <w:sz w:val="24"/>
          <w:szCs w:val="24"/>
          <w:lang w:eastAsia="zh-CN"/>
        </w:rPr>
      </w:pPr>
      <w:r>
        <w:rPr>
          <w:rFonts w:hint="eastAsia" w:ascii="宋体" w:hAnsi="宋体" w:eastAsia="宋体" w:cs="宋体"/>
          <w:b/>
          <w:bCs/>
          <w:spacing w:val="-2"/>
          <w:sz w:val="24"/>
          <w:szCs w:val="24"/>
          <w:lang w:eastAsia="zh-CN"/>
        </w:rPr>
        <w:t>七、采购人、采购代理机构的名称、地址和联系方式</w:t>
      </w:r>
    </w:p>
    <w:p>
      <w:pPr>
        <w:tabs>
          <w:tab w:val="left" w:pos="3540"/>
          <w:tab w:val="left" w:pos="6920"/>
        </w:tabs>
        <w:spacing w:line="400" w:lineRule="exact"/>
        <w:ind w:firstLine="480" w:firstLineChars="200"/>
        <w:rPr>
          <w:rFonts w:hint="eastAsia" w:ascii="宋体" w:hAnsi="宋体" w:eastAsia="宋体" w:cs="宋体"/>
          <w:sz w:val="24"/>
          <w:szCs w:val="24"/>
          <w:lang w:val="zh-CN" w:eastAsia="zh-CN"/>
        </w:rPr>
      </w:pPr>
      <w:r>
        <w:rPr>
          <w:rFonts w:hint="eastAsia" w:ascii="宋体" w:hAnsi="宋体" w:eastAsia="宋体" w:cs="宋体"/>
          <w:sz w:val="24"/>
          <w:szCs w:val="24"/>
          <w:lang w:eastAsia="zh-CN"/>
        </w:rPr>
        <w:t>1、</w:t>
      </w:r>
      <w:r>
        <w:rPr>
          <w:rFonts w:hint="eastAsia" w:ascii="宋体" w:hAnsi="宋体" w:eastAsia="宋体" w:cs="宋体"/>
          <w:sz w:val="24"/>
          <w:szCs w:val="24"/>
          <w:lang w:val="zh-CN" w:eastAsia="zh-CN"/>
        </w:rPr>
        <w:t>招 标 人：浙江卓驿商业管理有限公司</w:t>
      </w:r>
    </w:p>
    <w:p>
      <w:pPr>
        <w:tabs>
          <w:tab w:val="left" w:pos="3540"/>
          <w:tab w:val="left" w:pos="6920"/>
        </w:tabs>
        <w:spacing w:line="400" w:lineRule="exact"/>
        <w:ind w:firstLine="480" w:firstLineChars="200"/>
        <w:rPr>
          <w:rFonts w:hint="eastAsia" w:ascii="宋体" w:hAnsi="宋体" w:eastAsia="宋体" w:cs="宋体"/>
          <w:sz w:val="24"/>
          <w:szCs w:val="24"/>
          <w:lang w:val="zh-CN" w:eastAsia="zh-CN"/>
        </w:rPr>
      </w:pPr>
      <w:r>
        <w:rPr>
          <w:rFonts w:hint="eastAsia" w:ascii="宋体" w:hAnsi="宋体" w:eastAsia="宋体" w:cs="宋体"/>
          <w:sz w:val="24"/>
          <w:szCs w:val="24"/>
          <w:lang w:val="zh-CN" w:eastAsia="zh-CN"/>
        </w:rPr>
        <w:t>联 系 人：</w:t>
      </w:r>
      <w:r>
        <w:rPr>
          <w:rFonts w:hint="eastAsia" w:ascii="宋体" w:hAnsi="宋体" w:eastAsia="宋体" w:cs="宋体"/>
          <w:sz w:val="24"/>
          <w:szCs w:val="24"/>
          <w:lang w:eastAsia="zh-CN"/>
        </w:rPr>
        <w:t xml:space="preserve">阮先生          </w:t>
      </w:r>
      <w:r>
        <w:rPr>
          <w:rFonts w:hint="eastAsia" w:ascii="宋体" w:hAnsi="宋体" w:eastAsia="宋体" w:cs="宋体"/>
          <w:sz w:val="24"/>
          <w:szCs w:val="24"/>
          <w:lang w:val="zh-CN" w:eastAsia="zh-CN"/>
        </w:rPr>
        <w:t xml:space="preserve">   电    话：</w:t>
      </w:r>
      <w:r>
        <w:rPr>
          <w:rFonts w:ascii="宋体" w:hAnsi="宋体" w:eastAsia="宋体" w:cs="宋体"/>
          <w:sz w:val="24"/>
          <w:szCs w:val="24"/>
          <w:lang w:val="zh-CN" w:eastAsia="zh-CN"/>
        </w:rPr>
        <w:t>0573</w:t>
      </w:r>
      <w:r>
        <w:rPr>
          <w:rFonts w:hint="eastAsia" w:ascii="宋体" w:hAnsi="宋体" w:eastAsia="宋体" w:cs="宋体"/>
          <w:sz w:val="24"/>
          <w:szCs w:val="24"/>
          <w:lang w:val="zh-CN" w:eastAsia="zh-CN"/>
        </w:rPr>
        <w:t>-</w:t>
      </w:r>
      <w:r>
        <w:rPr>
          <w:rFonts w:ascii="宋体" w:hAnsi="宋体" w:eastAsia="宋体" w:cs="宋体"/>
          <w:sz w:val="24"/>
          <w:szCs w:val="24"/>
          <w:lang w:val="zh-CN" w:eastAsia="zh-CN"/>
        </w:rPr>
        <w:t>83619638</w:t>
      </w:r>
    </w:p>
    <w:p>
      <w:pPr>
        <w:tabs>
          <w:tab w:val="left" w:pos="3540"/>
          <w:tab w:val="left" w:pos="6920"/>
        </w:tabs>
        <w:spacing w:line="400" w:lineRule="exact"/>
        <w:ind w:firstLine="480" w:firstLineChars="200"/>
        <w:rPr>
          <w:rFonts w:hint="eastAsia" w:ascii="宋体" w:hAnsi="宋体" w:eastAsia="宋体" w:cs="宋体"/>
          <w:sz w:val="24"/>
          <w:szCs w:val="24"/>
          <w:lang w:val="zh-CN" w:eastAsia="zh-CN"/>
        </w:rPr>
      </w:pPr>
      <w:r>
        <w:rPr>
          <w:rFonts w:hint="eastAsia" w:ascii="宋体" w:hAnsi="宋体" w:eastAsia="宋体" w:cs="宋体"/>
          <w:sz w:val="24"/>
          <w:szCs w:val="24"/>
          <w:lang w:eastAsia="zh-CN"/>
        </w:rPr>
        <w:t>2、</w:t>
      </w:r>
      <w:r>
        <w:rPr>
          <w:rFonts w:hint="eastAsia" w:ascii="宋体" w:hAnsi="宋体" w:eastAsia="宋体" w:cs="宋体"/>
          <w:sz w:val="24"/>
          <w:szCs w:val="24"/>
          <w:lang w:val="zh-CN" w:eastAsia="zh-CN"/>
        </w:rPr>
        <w:t>招标代理：浙江禾城项目管理有限责任公司</w:t>
      </w:r>
    </w:p>
    <w:p>
      <w:pPr>
        <w:tabs>
          <w:tab w:val="left" w:pos="3540"/>
          <w:tab w:val="left" w:pos="6920"/>
        </w:tabs>
        <w:spacing w:line="400" w:lineRule="exact"/>
        <w:ind w:firstLine="480" w:firstLineChars="200"/>
        <w:rPr>
          <w:rFonts w:hint="eastAsia" w:ascii="宋体" w:hAnsi="宋体" w:eastAsia="宋体" w:cs="宋体"/>
          <w:sz w:val="24"/>
          <w:szCs w:val="24"/>
          <w:lang w:val="zh-CN" w:eastAsia="zh-CN"/>
        </w:rPr>
      </w:pPr>
      <w:r>
        <w:rPr>
          <w:rFonts w:hint="eastAsia" w:ascii="宋体" w:hAnsi="宋体" w:eastAsia="宋体" w:cs="宋体"/>
          <w:sz w:val="24"/>
          <w:szCs w:val="24"/>
          <w:lang w:val="zh-CN" w:eastAsia="zh-CN"/>
        </w:rPr>
        <w:t>联 系 人：</w:t>
      </w:r>
      <w:r>
        <w:rPr>
          <w:rFonts w:hint="eastAsia" w:ascii="宋体" w:hAnsi="宋体" w:eastAsia="宋体" w:cs="宋体"/>
          <w:sz w:val="24"/>
          <w:szCs w:val="24"/>
          <w:lang w:eastAsia="zh-CN"/>
        </w:rPr>
        <w:t>蒋女士、陈女士</w:t>
      </w:r>
      <w:r>
        <w:rPr>
          <w:rFonts w:hint="eastAsia" w:ascii="宋体" w:hAnsi="宋体" w:eastAsia="宋体" w:cs="宋体"/>
          <w:sz w:val="24"/>
          <w:szCs w:val="24"/>
          <w:lang w:val="zh-CN" w:eastAsia="zh-CN"/>
        </w:rPr>
        <w:t xml:space="preserve">     电    话：0573-89978506</w:t>
      </w:r>
    </w:p>
    <w:p>
      <w:pPr>
        <w:tabs>
          <w:tab w:val="left" w:pos="3540"/>
          <w:tab w:val="left" w:pos="6920"/>
        </w:tabs>
        <w:spacing w:line="400" w:lineRule="exact"/>
        <w:ind w:firstLine="480" w:firstLineChars="200"/>
        <w:rPr>
          <w:rFonts w:hint="eastAsia" w:ascii="宋体" w:hAnsi="宋体" w:eastAsia="宋体" w:cs="宋体"/>
          <w:sz w:val="24"/>
          <w:szCs w:val="24"/>
          <w:lang w:val="zh-CN" w:eastAsia="zh-CN"/>
        </w:rPr>
      </w:pPr>
      <w:r>
        <w:rPr>
          <w:rFonts w:hint="eastAsia" w:ascii="宋体" w:hAnsi="宋体" w:eastAsia="宋体" w:cs="宋体"/>
          <w:sz w:val="24"/>
          <w:szCs w:val="24"/>
          <w:lang w:eastAsia="zh-CN"/>
        </w:rPr>
        <w:t>3、</w:t>
      </w:r>
      <w:r>
        <w:rPr>
          <w:rFonts w:hint="eastAsia" w:ascii="宋体" w:hAnsi="宋体" w:eastAsia="宋体" w:cs="宋体"/>
          <w:sz w:val="24"/>
          <w:szCs w:val="24"/>
          <w:lang w:val="zh-CN" w:eastAsia="zh-CN"/>
        </w:rPr>
        <w:t>嘉兴禾采联综合采购服务平台联系电话：0573-82816090。</w:t>
      </w:r>
    </w:p>
    <w:p>
      <w:pPr>
        <w:tabs>
          <w:tab w:val="left" w:pos="3540"/>
          <w:tab w:val="left" w:pos="6920"/>
        </w:tabs>
        <w:spacing w:line="400" w:lineRule="exact"/>
        <w:ind w:firstLine="480" w:firstLineChars="200"/>
        <w:rPr>
          <w:rFonts w:hint="eastAsia" w:ascii="宋体" w:hAnsi="宋体" w:eastAsia="宋体" w:cs="宋体"/>
          <w:sz w:val="24"/>
          <w:szCs w:val="24"/>
          <w:lang w:val="zh-CN" w:eastAsia="zh-CN"/>
        </w:rPr>
      </w:pPr>
      <w:r>
        <w:rPr>
          <w:rFonts w:hint="eastAsia" w:ascii="宋体" w:hAnsi="宋体" w:eastAsia="宋体" w:cs="宋体"/>
          <w:sz w:val="24"/>
          <w:szCs w:val="24"/>
          <w:lang w:val="zh-CN" w:eastAsia="zh-CN"/>
        </w:rPr>
        <w:t>嘉兴禾采联综合采购服务平台技术支持电话：0573-82813680</w:t>
      </w:r>
    </w:p>
    <w:p>
      <w:pPr>
        <w:spacing w:line="400" w:lineRule="exact"/>
        <w:ind w:firstLine="464" w:firstLineChars="200"/>
        <w:jc w:val="center"/>
        <w:rPr>
          <w:rFonts w:hint="default" w:ascii="宋体" w:hAnsi="宋体" w:eastAsia="宋体" w:cs="宋体"/>
          <w:sz w:val="24"/>
          <w:szCs w:val="24"/>
          <w:lang w:val="en-US"/>
        </w:rPr>
        <w:sectPr>
          <w:pgSz w:w="11907" w:h="16839"/>
          <w:pgMar w:top="1348" w:right="1356" w:bottom="1201" w:left="1355" w:header="0" w:footer="975" w:gutter="0"/>
          <w:cols w:space="720" w:num="1"/>
        </w:sectPr>
      </w:pPr>
      <w:r>
        <w:rPr>
          <w:rFonts w:hint="eastAsia" w:ascii="宋体" w:hAnsi="宋体" w:eastAsia="宋体" w:cs="宋体"/>
          <w:spacing w:val="-4"/>
          <w:sz w:val="24"/>
          <w:szCs w:val="24"/>
          <w:lang w:val="en-US" w:eastAsia="zh-CN"/>
        </w:rPr>
        <w:t xml:space="preserve">                                                             </w:t>
      </w:r>
      <w:r>
        <w:rPr>
          <w:rFonts w:hint="eastAsia" w:ascii="宋体" w:hAnsi="宋体" w:eastAsia="宋体" w:cs="宋体"/>
          <w:spacing w:val="-4"/>
          <w:sz w:val="24"/>
          <w:szCs w:val="24"/>
        </w:rPr>
        <w:t>2026年3月</w:t>
      </w:r>
      <w:r>
        <w:rPr>
          <w:rFonts w:hint="eastAsia" w:ascii="宋体" w:hAnsi="宋体" w:eastAsia="宋体" w:cs="宋体"/>
          <w:spacing w:val="24"/>
          <w:sz w:val="24"/>
          <w:szCs w:val="24"/>
          <w:lang w:eastAsia="zh-CN"/>
        </w:rPr>
        <w:t>27</w:t>
      </w:r>
      <w:bookmarkEnd w:id="0"/>
      <w:r>
        <w:rPr>
          <w:rFonts w:hint="eastAsia" w:ascii="宋体" w:hAnsi="宋体" w:eastAsia="宋体" w:cs="宋体"/>
          <w:spacing w:val="24"/>
          <w:sz w:val="24"/>
          <w:szCs w:val="24"/>
          <w:lang w:val="en-US" w:eastAsia="zh-CN"/>
        </w:rPr>
        <w:t>日</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3574DEA"/>
    <w:rsid w:val="3BEC5391"/>
    <w:rsid w:val="416801C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en-US" w:bidi="ar-SA"/>
    </w:rPr>
  </w:style>
  <w:style w:type="paragraph" w:styleId="2">
    <w:name w:val="heading 1"/>
    <w:basedOn w:val="1"/>
    <w:next w:val="1"/>
    <w:qFormat/>
    <w:uiPriority w:val="0"/>
    <w:pPr>
      <w:keepNext/>
      <w:keepLines/>
      <w:spacing w:line="360" w:lineRule="auto"/>
      <w:jc w:val="center"/>
      <w:outlineLvl w:val="0"/>
    </w:pPr>
    <w:rPr>
      <w:rFonts w:ascii="宋体" w:eastAsia="宋体"/>
      <w:b/>
      <w:kern w:val="44"/>
      <w:sz w:val="44"/>
    </w:rPr>
  </w:style>
  <w:style w:type="character" w:default="1" w:styleId="10">
    <w:name w:val="Default Paragraph Font"/>
    <w:semiHidden/>
    <w:uiPriority w:val="0"/>
  </w:style>
  <w:style w:type="table" w:default="1" w:styleId="9">
    <w:name w:val="Normal Table"/>
    <w:semiHidden/>
    <w:uiPriority w:val="0"/>
    <w:tblPr>
      <w:tblCellMar>
        <w:top w:w="0" w:type="dxa"/>
        <w:left w:w="108" w:type="dxa"/>
        <w:bottom w:w="0" w:type="dxa"/>
        <w:right w:w="108" w:type="dxa"/>
      </w:tblCellMar>
    </w:tblPr>
  </w:style>
  <w:style w:type="paragraph" w:styleId="3">
    <w:name w:val="Normal Indent"/>
    <w:basedOn w:val="1"/>
    <w:next w:val="4"/>
    <w:qFormat/>
    <w:uiPriority w:val="0"/>
    <w:pPr>
      <w:spacing w:after="120"/>
      <w:ind w:firstLine="420"/>
    </w:pPr>
  </w:style>
  <w:style w:type="paragraph" w:styleId="4">
    <w:name w:val="Body Text Indent"/>
    <w:basedOn w:val="1"/>
    <w:next w:val="3"/>
    <w:qFormat/>
    <w:uiPriority w:val="0"/>
    <w:pPr>
      <w:ind w:firstLine="720" w:firstLineChars="225"/>
    </w:pPr>
    <w:rPr>
      <w:rFonts w:ascii="仿宋_GB2312" w:eastAsia="仿宋_GB2312"/>
      <w:sz w:val="32"/>
    </w:rPr>
  </w:style>
  <w:style w:type="paragraph" w:styleId="5">
    <w:name w:val="footer"/>
    <w:basedOn w:val="1"/>
    <w:qFormat/>
    <w:uiPriority w:val="99"/>
    <w:pPr>
      <w:tabs>
        <w:tab w:val="center" w:pos="4153"/>
        <w:tab w:val="right" w:pos="8306"/>
      </w:tabs>
    </w:pPr>
    <w:rPr>
      <w:sz w:val="18"/>
      <w:szCs w:val="18"/>
    </w:rPr>
  </w:style>
  <w:style w:type="paragraph" w:styleId="6">
    <w:name w:val="Body Text First Indent 2"/>
    <w:basedOn w:val="4"/>
    <w:next w:val="7"/>
    <w:qFormat/>
    <w:uiPriority w:val="0"/>
    <w:pPr>
      <w:ind w:firstLine="420"/>
    </w:pPr>
    <w:rPr>
      <w:rFonts w:cs="宋体"/>
    </w:rPr>
  </w:style>
  <w:style w:type="paragraph" w:customStyle="1" w:styleId="7">
    <w:name w:val="xl53"/>
    <w:basedOn w:val="8"/>
    <w:next w:val="1"/>
    <w:qFormat/>
    <w:uiPriority w:val="0"/>
    <w:pPr>
      <w:pBdr>
        <w:top w:val="single" w:color="auto" w:sz="4" w:space="0"/>
        <w:left w:val="single" w:color="auto" w:sz="8" w:space="0"/>
        <w:bottom w:val="single" w:color="auto" w:sz="8" w:space="0"/>
        <w:right w:val="single" w:color="auto" w:sz="4" w:space="0"/>
      </w:pBdr>
      <w:spacing w:before="100" w:beforeAutospacing="1" w:after="100" w:afterAutospacing="1"/>
      <w:jc w:val="center"/>
    </w:pPr>
    <w:rPr>
      <w:rFonts w:ascii="宋体" w:hAnsi="宋体" w:cs="Times New Roman"/>
      <w:b/>
      <w:bCs/>
    </w:rPr>
  </w:style>
  <w:style w:type="paragraph" w:customStyle="1" w:styleId="8">
    <w:name w:val="正文（四号）"/>
    <w:basedOn w:val="1"/>
    <w:qFormat/>
    <w:uiPriority w:val="0"/>
    <w:rPr>
      <w:rFonts w:cs="宋体"/>
      <w:szCs w:val="28"/>
    </w:rPr>
  </w:style>
  <w:style w:type="table" w:customStyle="1" w:styleId="11">
    <w:name w:val="Table Normal"/>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6</TotalTime>
  <ScaleCrop>false</ScaleCrop>
  <LinksUpToDate>false</LinksUpToDate>
  <CharactersWithSpaces>0</CharactersWithSpaces>
  <Application>WPS Office_11.8.6.11825_F1E327BC-269C-435d-A152-05C5408002CA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2026-03-27T06:37:22Z</dcterms:created>
  <dc:creator>admin</dc:creator>
  <cp:lastModifiedBy>梅云斌</cp:lastModifiedBy>
  <dcterms:modified xsi:type="dcterms:W3CDTF">2026-03-27T06:44:12Z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2052-11.8.6.11825</vt:lpwstr>
  </property>
  <property fmtid="{D5CDD505-2E9C-101B-9397-08002B2CF9AE}" pid="3" name="ICV">
    <vt:lpwstr>6B18977791AB4BE1B4784A1EA51B70DF</vt:lpwstr>
  </property>
</Properties>
</file>